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CF" w:rsidRDefault="00217ECF" w:rsidP="00217E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451485</wp:posOffset>
                </wp:positionV>
                <wp:extent cx="6670040" cy="4165600"/>
                <wp:effectExtent l="3810" t="3810" r="3175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0040" cy="4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30B0" id="Rectangle 1" o:spid="_x0000_s1026" style="position:absolute;margin-left:34.05pt;margin-top:35.55pt;width:525.2pt;height:32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340"/>
        <w:gridCol w:w="3747"/>
      </w:tblGrid>
      <w:tr w:rsidR="00217ECF" w:rsidTr="00217ECF">
        <w:trPr>
          <w:trHeight w:val="603"/>
        </w:trPr>
        <w:tc>
          <w:tcPr>
            <w:tcW w:w="10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 w:rsidP="00217ECF">
            <w:pPr>
              <w:widowControl w:val="0"/>
              <w:jc w:val="center"/>
              <w:rPr>
                <w:rFonts w:ascii="XCCW Joined 4a" w:hAnsi="XCCW Joined 4a"/>
                <w:sz w:val="24"/>
                <w:szCs w:val="24"/>
                <w14:ligatures w14:val="none"/>
              </w:rPr>
            </w:pPr>
            <w:r>
              <w:rPr>
                <w:rFonts w:ascii="XCCW Joined 4a" w:hAnsi="XCCW Joined 4a"/>
                <w:sz w:val="24"/>
                <w:szCs w:val="24"/>
                <w14:ligatures w14:val="none"/>
              </w:rPr>
              <w:t>Success Criteria for narrative with a flashback</w:t>
            </w:r>
          </w:p>
        </w:tc>
      </w:tr>
      <w:tr w:rsidR="00217ECF" w:rsidTr="00217ECF">
        <w:trPr>
          <w:trHeight w:val="503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Story Features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SPAG Features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Greater Depth</w:t>
            </w:r>
          </w:p>
        </w:tc>
      </w:tr>
      <w:tr w:rsidR="00217ECF" w:rsidTr="00217ECF">
        <w:trPr>
          <w:trHeight w:val="821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A story of a character’s life, featuring a flashback.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Inverted commas for direct speech 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Address the reader to engage them more</w:t>
            </w:r>
          </w:p>
        </w:tc>
      </w:tr>
      <w:tr w:rsidR="00217ECF" w:rsidTr="00217ECF">
        <w:trPr>
          <w:trHeight w:val="821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Powerful description of characters, using adjectives.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can    could     should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Settings to create an engaging mood</w:t>
            </w:r>
          </w:p>
        </w:tc>
      </w:tr>
      <w:tr w:rsidR="00217ECF" w:rsidTr="00217ECF">
        <w:trPr>
          <w:trHeight w:val="1310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Powerful description of setting, using similes and metaphors.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Fronted adverbials </w:t>
            </w:r>
            <w:proofErr w:type="gramStart"/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( Some</w:t>
            </w:r>
            <w:proofErr w:type="gramEnd"/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years earlier, the gentleman recalled...) 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Precise vocabulary to change the pace and the mood</w:t>
            </w:r>
          </w:p>
        </w:tc>
      </w:tr>
      <w:tr w:rsidR="00217ECF" w:rsidTr="00217ECF">
        <w:trPr>
          <w:trHeight w:val="1197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Powerful verbs and adverbs to describe actions during a flashback.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Relative clauses using  who, which, where, when, whose, that 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Topic sentences to introduce the main idea of each paragraph</w:t>
            </w:r>
          </w:p>
        </w:tc>
      </w:tr>
    </w:tbl>
    <w:p w:rsidR="00217ECF" w:rsidRDefault="00217ECF" w:rsidP="00217E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217ECF" w:rsidRDefault="00217ECF" w:rsidP="00217E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451485</wp:posOffset>
                </wp:positionV>
                <wp:extent cx="6670040" cy="4165600"/>
                <wp:effectExtent l="3810" t="381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0040" cy="4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46C3" id="Rectangle 2" o:spid="_x0000_s1026" style="position:absolute;margin-left:34.05pt;margin-top:35.55pt;width:525.2pt;height:32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EC3F5A" w:rsidRDefault="00EC3F5A" w:rsidP="00EC3F5A">
      <w:pPr>
        <w:rPr>
          <w:rFonts w:ascii="Comic Sans MS" w:hAnsi="Comic Sans MS"/>
          <w:b/>
          <w:color w:val="auto"/>
          <w:kern w:val="0"/>
          <w14:ligatures w14:val="none"/>
          <w14:cntxtAlts w14:val="0"/>
        </w:rPr>
      </w:pPr>
      <w:r>
        <w:rPr>
          <w:rFonts w:ascii="Comic Sans MS" w:hAnsi="Comic Sans MS"/>
          <w:b/>
        </w:rPr>
        <w:t>Greater Depth Challenge for Writing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3F5A" w:rsidTr="00EC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5A" w:rsidRDefault="00EC3F5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Settings used to create and atmosphere or a mood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5A" w:rsidRDefault="00EC3F5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 piece of dialogue gives more insight into characters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5A" w:rsidRDefault="00EC3F5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Clear links between paragraphs – repeated words, phrases, themes, characters</w:t>
            </w:r>
          </w:p>
        </w:tc>
      </w:tr>
      <w:tr w:rsidR="00EC3F5A" w:rsidTr="00EC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5A" w:rsidRDefault="00EC3F5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Perfect paragraphs for new times, places, events or characters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5A" w:rsidRDefault="00EC3F5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sentences to open paragraphs, (fronted adverbials work well for this!)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5A" w:rsidRDefault="00EC3F5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Simple, compound and complex sentences used deliberately to impact the reader.</w:t>
            </w:r>
          </w:p>
        </w:tc>
      </w:tr>
    </w:tbl>
    <w:p w:rsidR="00076E98" w:rsidRDefault="00076E98">
      <w:bookmarkStart w:id="0" w:name="_GoBack"/>
      <w:bookmarkEnd w:id="0"/>
    </w:p>
    <w:sectPr w:rsidR="00076E98" w:rsidSect="00217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CF"/>
    <w:rsid w:val="00076E98"/>
    <w:rsid w:val="00217ECF"/>
    <w:rsid w:val="00882D7E"/>
    <w:rsid w:val="00E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4A34C-E7D6-46EA-98DA-78E0B0F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57E7-0AE1-4086-A19F-EE5F42DE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2020-05-21T16:51:00Z</dcterms:created>
  <dcterms:modified xsi:type="dcterms:W3CDTF">2020-05-21T16:51:00Z</dcterms:modified>
</cp:coreProperties>
</file>