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3F0" w:rsidRDefault="002323F0" w:rsidP="002323F0">
      <w:pPr>
        <w:jc w:val="center"/>
        <w:rPr>
          <w:rFonts w:ascii="NTPreCursivek" w:hAnsi="NTPreCursivek"/>
          <w:sz w:val="24"/>
          <w:szCs w:val="24"/>
        </w:rPr>
      </w:pPr>
      <w:r>
        <w:rPr>
          <w:rFonts w:ascii="NTPreCursivek" w:hAnsi="NTPreCursivek"/>
          <w:sz w:val="24"/>
          <w:szCs w:val="24"/>
        </w:rPr>
        <w:t>Year 5 – Home Learning</w:t>
      </w:r>
    </w:p>
    <w:p w:rsidR="002323F0" w:rsidRDefault="00FD5B06" w:rsidP="002323F0">
      <w:pPr>
        <w:jc w:val="center"/>
        <w:rPr>
          <w:rFonts w:ascii="NTPreCursivek" w:hAnsi="NTPreCursivek"/>
          <w:sz w:val="24"/>
          <w:szCs w:val="24"/>
        </w:rPr>
      </w:pPr>
      <w:r>
        <w:rPr>
          <w:rFonts w:ascii="NTPreCursivek" w:hAnsi="NTPreCursivek"/>
          <w:sz w:val="24"/>
          <w:szCs w:val="24"/>
        </w:rPr>
        <w:t>Friday</w:t>
      </w:r>
      <w:r w:rsidR="002323F0">
        <w:rPr>
          <w:rFonts w:ascii="NTPreCursivek" w:hAnsi="NTPreCursivek"/>
          <w:sz w:val="24"/>
          <w:szCs w:val="24"/>
        </w:rPr>
        <w:t xml:space="preserve"> 15</w:t>
      </w:r>
      <w:r w:rsidR="002323F0" w:rsidRPr="00C844B9">
        <w:rPr>
          <w:rFonts w:ascii="NTPreCursivek" w:hAnsi="NTPreCursivek"/>
          <w:sz w:val="24"/>
          <w:szCs w:val="24"/>
          <w:vertAlign w:val="superscript"/>
        </w:rPr>
        <w:t>th</w:t>
      </w:r>
      <w:r w:rsidR="002323F0">
        <w:rPr>
          <w:rFonts w:ascii="NTPreCursivek" w:hAnsi="NTPreCursivek"/>
          <w:sz w:val="24"/>
          <w:szCs w:val="24"/>
        </w:rPr>
        <w:t xml:space="preserve"> May</w:t>
      </w:r>
    </w:p>
    <w:tbl>
      <w:tblPr>
        <w:tblStyle w:val="TableGrid"/>
        <w:tblpPr w:leftFromText="180" w:rightFromText="180" w:vertAnchor="page" w:horzAnchor="margin" w:tblpY="1906"/>
        <w:tblW w:w="10485" w:type="dxa"/>
        <w:tblLook w:val="04A0" w:firstRow="1" w:lastRow="0" w:firstColumn="1" w:lastColumn="0" w:noHBand="0" w:noVBand="1"/>
      </w:tblPr>
      <w:tblGrid>
        <w:gridCol w:w="2122"/>
        <w:gridCol w:w="8363"/>
      </w:tblGrid>
      <w:tr w:rsidR="002323F0" w:rsidRPr="00CB4F6D" w:rsidTr="005D01F2">
        <w:tc>
          <w:tcPr>
            <w:tcW w:w="2122" w:type="dxa"/>
          </w:tcPr>
          <w:p w:rsidR="002323F0" w:rsidRPr="00CB4F6D" w:rsidRDefault="002323F0" w:rsidP="005D01F2">
            <w:pPr>
              <w:rPr>
                <w:rFonts w:ascii="NTPreCursivek" w:hAnsi="NTPreCursivek"/>
                <w:sz w:val="24"/>
                <w:szCs w:val="24"/>
              </w:rPr>
            </w:pPr>
            <w:r w:rsidRPr="00CB4F6D">
              <w:rPr>
                <w:rFonts w:ascii="NTPreCursivek" w:hAnsi="NTPreCursivek"/>
                <w:sz w:val="24"/>
                <w:szCs w:val="24"/>
              </w:rPr>
              <w:t>Lesson and Learning Objective</w:t>
            </w:r>
          </w:p>
        </w:tc>
        <w:tc>
          <w:tcPr>
            <w:tcW w:w="8363" w:type="dxa"/>
          </w:tcPr>
          <w:p w:rsidR="002323F0" w:rsidRPr="00CB4F6D" w:rsidRDefault="002323F0" w:rsidP="005D01F2">
            <w:pPr>
              <w:rPr>
                <w:rFonts w:ascii="NTPreCursivek" w:hAnsi="NTPreCursivek"/>
                <w:sz w:val="24"/>
                <w:szCs w:val="24"/>
              </w:rPr>
            </w:pPr>
            <w:r w:rsidRPr="00CB4F6D">
              <w:rPr>
                <w:rFonts w:ascii="NTPreCursivek" w:hAnsi="NTPreCursivek"/>
                <w:sz w:val="24"/>
                <w:szCs w:val="24"/>
              </w:rPr>
              <w:t>Task</w:t>
            </w:r>
          </w:p>
        </w:tc>
      </w:tr>
      <w:tr w:rsidR="007932C9" w:rsidRPr="00CB4F6D" w:rsidTr="005D01F2">
        <w:tc>
          <w:tcPr>
            <w:tcW w:w="2122" w:type="dxa"/>
          </w:tcPr>
          <w:p w:rsidR="007932C9" w:rsidRDefault="007932C9" w:rsidP="007932C9">
            <w:pPr>
              <w:rPr>
                <w:rFonts w:ascii="Ink Free" w:hAnsi="Ink Free"/>
                <w:sz w:val="24"/>
                <w:szCs w:val="24"/>
              </w:rPr>
            </w:pPr>
            <w:r>
              <w:rPr>
                <w:rFonts w:ascii="Ink Free" w:hAnsi="Ink Free"/>
                <w:sz w:val="24"/>
                <w:szCs w:val="24"/>
              </w:rPr>
              <w:t>Maths</w:t>
            </w:r>
          </w:p>
          <w:p w:rsidR="007932C9" w:rsidRDefault="007932C9" w:rsidP="007932C9">
            <w:pPr>
              <w:rPr>
                <w:rFonts w:ascii="Ink Free" w:hAnsi="Ink Free"/>
                <w:sz w:val="24"/>
                <w:szCs w:val="24"/>
              </w:rPr>
            </w:pPr>
          </w:p>
          <w:p w:rsidR="007932C9" w:rsidRPr="0000503F" w:rsidRDefault="007932C9" w:rsidP="007932C9">
            <w:pPr>
              <w:rPr>
                <w:rFonts w:ascii="Ink Free" w:hAnsi="Ink Free"/>
                <w:sz w:val="24"/>
                <w:szCs w:val="24"/>
              </w:rPr>
            </w:pPr>
            <w:r>
              <w:rPr>
                <w:rFonts w:ascii="Ink Free" w:hAnsi="Ink Free"/>
                <w:sz w:val="24"/>
                <w:szCs w:val="24"/>
              </w:rPr>
              <w:t>To draw accurately</w:t>
            </w:r>
          </w:p>
        </w:tc>
        <w:tc>
          <w:tcPr>
            <w:tcW w:w="8363" w:type="dxa"/>
          </w:tcPr>
          <w:p w:rsidR="007932C9" w:rsidRDefault="007932C9" w:rsidP="007932C9">
            <w:pPr>
              <w:rPr>
                <w:rFonts w:ascii="NTPreCursivek" w:hAnsi="NTPreCursivek"/>
                <w:i/>
                <w:sz w:val="24"/>
                <w:szCs w:val="24"/>
              </w:rPr>
            </w:pPr>
          </w:p>
          <w:p w:rsidR="007932C9" w:rsidRDefault="007932C9" w:rsidP="007932C9">
            <w:pPr>
              <w:rPr>
                <w:rFonts w:ascii="Ink Free" w:hAnsi="Ink Free"/>
              </w:rPr>
            </w:pPr>
            <w:r>
              <w:rPr>
                <w:rFonts w:ascii="Ink Free" w:hAnsi="Ink Free"/>
              </w:rPr>
              <w:t xml:space="preserve">Today you’ll be drawing lines correctly to the nearest millimetre.  You’ll be using a protractor to draw angles of a certain size.  You’ll also need to think about your estimation skills and ask yourself, ‘Does it look right?’  And finally remember all those words you learnt on Wednesday and Thursday about how to describe an angle.    </w:t>
            </w:r>
          </w:p>
          <w:p w:rsidR="007932C9" w:rsidRDefault="007932C9" w:rsidP="007932C9">
            <w:pPr>
              <w:rPr>
                <w:rFonts w:ascii="Ink Free" w:hAnsi="Ink Free"/>
              </w:rPr>
            </w:pPr>
          </w:p>
          <w:p w:rsidR="007932C9" w:rsidRDefault="007932C9" w:rsidP="007932C9">
            <w:pPr>
              <w:rPr>
                <w:rFonts w:ascii="Ink Free" w:hAnsi="Ink Free"/>
              </w:rPr>
            </w:pPr>
            <w:r>
              <w:rPr>
                <w:rFonts w:ascii="Ink Free" w:hAnsi="Ink Free"/>
              </w:rPr>
              <w:t xml:space="preserve">Open the PowerPoint called </w:t>
            </w:r>
            <w:r w:rsidRPr="00365EE3">
              <w:rPr>
                <w:rFonts w:ascii="Ink Free" w:hAnsi="Ink Free"/>
              </w:rPr>
              <w:t>Friday-Drawing-Lines-and-Angles-Accurately.pptx</w:t>
            </w:r>
            <w:r>
              <w:rPr>
                <w:rFonts w:ascii="Ink Free" w:hAnsi="Ink Free"/>
              </w:rPr>
              <w:t>.  Just like before work your way through the file stopping to complete a fluency task and then at the end a reasoning and problem solving task.</w:t>
            </w:r>
          </w:p>
          <w:p w:rsidR="007932C9" w:rsidRDefault="007932C9" w:rsidP="007932C9">
            <w:pPr>
              <w:rPr>
                <w:rFonts w:ascii="NTPreCursivek" w:hAnsi="NTPreCursivek"/>
                <w:i/>
                <w:sz w:val="24"/>
                <w:szCs w:val="24"/>
              </w:rPr>
            </w:pPr>
          </w:p>
          <w:p w:rsidR="007932C9" w:rsidRPr="0000503F" w:rsidRDefault="007932C9" w:rsidP="007932C9">
            <w:pPr>
              <w:rPr>
                <w:rFonts w:ascii="NTPreCursivek" w:hAnsi="NTPreCursivek"/>
                <w:sz w:val="24"/>
                <w:szCs w:val="24"/>
              </w:rPr>
            </w:pPr>
            <w:r w:rsidRPr="002A49C3">
              <w:rPr>
                <w:rFonts w:ascii="NTPreCursivek" w:hAnsi="NTPreCursivek"/>
                <w:sz w:val="24"/>
                <w:szCs w:val="24"/>
              </w:rPr>
              <w:t xml:space="preserve">I’ve also attached a mental arithmetic test.  Set your timer for 20 minutes, and don’t forget to check all your answers!  You’re aiming to get all of them right.   </w:t>
            </w:r>
          </w:p>
        </w:tc>
      </w:tr>
      <w:tr w:rsidR="002323F0" w:rsidRPr="00CB4F6D" w:rsidTr="005D01F2">
        <w:tc>
          <w:tcPr>
            <w:tcW w:w="2122" w:type="dxa"/>
          </w:tcPr>
          <w:p w:rsidR="002323F0" w:rsidRDefault="002323F0" w:rsidP="005D01F2">
            <w:pPr>
              <w:rPr>
                <w:rFonts w:ascii="NTPreCursivek" w:hAnsi="NTPreCursivek"/>
                <w:sz w:val="24"/>
                <w:szCs w:val="24"/>
              </w:rPr>
            </w:pPr>
            <w:r w:rsidRPr="00CB4F6D">
              <w:rPr>
                <w:rFonts w:ascii="NTPreCursivek" w:hAnsi="NTPreCursivek"/>
                <w:sz w:val="24"/>
                <w:szCs w:val="24"/>
              </w:rPr>
              <w:t>English</w:t>
            </w:r>
          </w:p>
          <w:p w:rsidR="00805C0F" w:rsidRPr="002706A6" w:rsidRDefault="002323F0" w:rsidP="00805C0F">
            <w:pPr>
              <w:rPr>
                <w:rFonts w:ascii="NTPreCursivek" w:hAnsi="NTPreCursivek" w:cstheme="majorHAnsi"/>
                <w:sz w:val="28"/>
                <w:szCs w:val="28"/>
                <w:u w:val="single"/>
              </w:rPr>
            </w:pPr>
            <w:r>
              <w:rPr>
                <w:rFonts w:ascii="NTPreCursivek" w:hAnsi="NTPreCursivek"/>
                <w:sz w:val="24"/>
                <w:szCs w:val="24"/>
              </w:rPr>
              <w:t>LO:</w:t>
            </w:r>
            <w:r w:rsidR="00805C0F" w:rsidRPr="002706A6">
              <w:rPr>
                <w:rFonts w:ascii="NTPreCursivek" w:hAnsi="NTPreCursivek"/>
                <w:sz w:val="28"/>
                <w:szCs w:val="28"/>
                <w:u w:val="single"/>
              </w:rPr>
              <w:t xml:space="preserve"> </w:t>
            </w:r>
            <w:r w:rsidR="00805C0F" w:rsidRPr="002706A6">
              <w:rPr>
                <w:rFonts w:ascii="NTPreCursivek" w:hAnsi="NTPreCursivek"/>
                <w:sz w:val="28"/>
                <w:szCs w:val="28"/>
                <w:u w:val="single"/>
              </w:rPr>
              <w:t xml:space="preserve">LO: </w:t>
            </w:r>
            <w:r w:rsidR="00805C0F" w:rsidRPr="002706A6">
              <w:rPr>
                <w:rFonts w:ascii="NTPreCursivek" w:hAnsi="NTPreCursivek" w:cstheme="majorHAnsi"/>
                <w:sz w:val="28"/>
                <w:szCs w:val="28"/>
                <w:u w:val="single"/>
              </w:rPr>
              <w:t>To compare and explore the mood of shots</w:t>
            </w:r>
          </w:p>
          <w:p w:rsidR="002323F0" w:rsidRDefault="002323F0" w:rsidP="005D01F2">
            <w:pPr>
              <w:rPr>
                <w:rFonts w:ascii="NTPreCursivek" w:hAnsi="NTPreCursivek"/>
                <w:sz w:val="24"/>
                <w:szCs w:val="24"/>
              </w:rPr>
            </w:pPr>
          </w:p>
          <w:p w:rsidR="00805C0F" w:rsidRDefault="00805C0F" w:rsidP="005D01F2">
            <w:pPr>
              <w:rPr>
                <w:rFonts w:ascii="NTPreCursivek" w:hAnsi="NTPreCursivek"/>
                <w:sz w:val="24"/>
                <w:szCs w:val="24"/>
              </w:rPr>
            </w:pPr>
          </w:p>
          <w:p w:rsidR="00805C0F" w:rsidRDefault="00805C0F" w:rsidP="00805C0F">
            <w:pPr>
              <w:rPr>
                <w:rFonts w:ascii="NTPreCursivek" w:hAnsi="NTPreCursivek"/>
                <w:sz w:val="28"/>
                <w:u w:val="single"/>
              </w:rPr>
            </w:pPr>
            <w:r>
              <w:rPr>
                <w:rFonts w:ascii="NTPreCursivek" w:hAnsi="NTPreCursivek"/>
                <w:sz w:val="28"/>
                <w:u w:val="single"/>
              </w:rPr>
              <w:t>Optional</w:t>
            </w:r>
          </w:p>
          <w:p w:rsidR="00805C0F" w:rsidRDefault="00805C0F" w:rsidP="00805C0F">
            <w:pPr>
              <w:rPr>
                <w:rFonts w:ascii="NTPreCursivek" w:hAnsi="NTPreCursivek"/>
                <w:sz w:val="28"/>
                <w:u w:val="single"/>
              </w:rPr>
            </w:pPr>
            <w:r>
              <w:rPr>
                <w:rFonts w:ascii="NTPreCursivek" w:hAnsi="NTPreCursivek"/>
                <w:sz w:val="28"/>
                <w:u w:val="single"/>
              </w:rPr>
              <w:t>LO: To use recognise homophones</w:t>
            </w:r>
          </w:p>
          <w:p w:rsidR="002323F0" w:rsidRPr="00CB4F6D" w:rsidRDefault="002323F0" w:rsidP="005D01F2">
            <w:pPr>
              <w:rPr>
                <w:rFonts w:ascii="NTPreCursivek" w:hAnsi="NTPreCursivek"/>
                <w:sz w:val="24"/>
                <w:szCs w:val="24"/>
              </w:rPr>
            </w:pPr>
          </w:p>
        </w:tc>
        <w:tc>
          <w:tcPr>
            <w:tcW w:w="8363" w:type="dxa"/>
          </w:tcPr>
          <w:p w:rsidR="00805C0F" w:rsidRDefault="002323F0" w:rsidP="00805C0F">
            <w:pPr>
              <w:rPr>
                <w:rFonts w:ascii="NTPreCursivek" w:hAnsi="NTPreCursivek" w:cstheme="majorHAnsi"/>
                <w:b/>
                <w:sz w:val="28"/>
                <w:szCs w:val="28"/>
              </w:rPr>
            </w:pPr>
            <w:r>
              <w:rPr>
                <w:i/>
                <w:u w:val="single"/>
              </w:rPr>
              <w:t xml:space="preserve"> </w:t>
            </w:r>
            <w:proofErr w:type="spellStart"/>
            <w:r w:rsidR="00805C0F">
              <w:rPr>
                <w:rFonts w:ascii="NTPreCursivek" w:hAnsi="NTPreCursivek" w:cstheme="majorHAnsi"/>
                <w:b/>
                <w:sz w:val="28"/>
                <w:szCs w:val="28"/>
              </w:rPr>
              <w:t>SPaG</w:t>
            </w:r>
            <w:proofErr w:type="spellEnd"/>
            <w:r w:rsidR="00805C0F">
              <w:rPr>
                <w:rFonts w:ascii="NTPreCursivek" w:hAnsi="NTPreCursivek" w:cstheme="majorHAnsi"/>
                <w:b/>
                <w:sz w:val="28"/>
                <w:szCs w:val="28"/>
              </w:rPr>
              <w:t xml:space="preserve"> focus – emotive and powerful language, use of conjunctions and cohesive devices, show not tell </w:t>
            </w:r>
          </w:p>
          <w:p w:rsidR="00805C0F" w:rsidRDefault="00805C0F" w:rsidP="00805C0F">
            <w:pPr>
              <w:rPr>
                <w:rFonts w:ascii="NTPreCursivek" w:hAnsi="NTPreCursivek" w:cstheme="majorHAnsi"/>
                <w:sz w:val="28"/>
                <w:szCs w:val="28"/>
              </w:rPr>
            </w:pPr>
            <w:r>
              <w:rPr>
                <w:rFonts w:ascii="NTPreCursivek" w:hAnsi="NTPreCursivek" w:cstheme="majorHAnsi"/>
                <w:sz w:val="28"/>
                <w:szCs w:val="28"/>
              </w:rPr>
              <w:t>Recording a story as a film means lots of things need to be considered to tell it the way they want to (especially with no speech!). We can use the 3Cs to understand this: character, colour and composition (the way parts of something are put together).</w:t>
            </w:r>
          </w:p>
          <w:p w:rsidR="00805C0F" w:rsidRDefault="00805C0F" w:rsidP="00805C0F">
            <w:pPr>
              <w:rPr>
                <w:rFonts w:ascii="NTPreCursivek" w:hAnsi="NTPreCursivek" w:cstheme="majorHAnsi"/>
                <w:sz w:val="28"/>
                <w:szCs w:val="28"/>
              </w:rPr>
            </w:pPr>
            <w:r>
              <w:rPr>
                <w:rFonts w:ascii="NTPreCursivek" w:hAnsi="NTPreCursivek" w:cstheme="majorHAnsi"/>
                <w:sz w:val="28"/>
                <w:szCs w:val="28"/>
              </w:rPr>
              <w:t>What characters do we have and what do we know about them?</w:t>
            </w:r>
          </w:p>
          <w:p w:rsidR="00805C0F" w:rsidRDefault="00805C0F" w:rsidP="00805C0F">
            <w:pPr>
              <w:rPr>
                <w:rFonts w:ascii="NTPreCursivek" w:hAnsi="NTPreCursivek" w:cstheme="majorHAnsi"/>
                <w:sz w:val="28"/>
                <w:szCs w:val="28"/>
              </w:rPr>
            </w:pPr>
            <w:r>
              <w:rPr>
                <w:rFonts w:ascii="NTPreCursivek" w:hAnsi="NTPreCursivek" w:cstheme="majorHAnsi"/>
                <w:sz w:val="28"/>
                <w:szCs w:val="28"/>
              </w:rPr>
              <w:t>Does the colour change at any point in the film? Why is this? What does it represent?</w:t>
            </w:r>
          </w:p>
          <w:p w:rsidR="00805C0F" w:rsidRDefault="00805C0F" w:rsidP="00805C0F">
            <w:pPr>
              <w:rPr>
                <w:rFonts w:ascii="NTPreCursivek" w:hAnsi="NTPreCursivek" w:cstheme="majorHAnsi"/>
                <w:sz w:val="28"/>
                <w:szCs w:val="28"/>
              </w:rPr>
            </w:pPr>
            <w:r>
              <w:rPr>
                <w:rFonts w:ascii="NTPreCursivek" w:hAnsi="NTPreCursivek" w:cstheme="majorHAnsi"/>
                <w:sz w:val="28"/>
                <w:szCs w:val="28"/>
              </w:rPr>
              <w:t>Why has the animator chosen to order his events this way? What makes it effective?</w:t>
            </w:r>
          </w:p>
          <w:p w:rsidR="00805C0F" w:rsidRDefault="00805C0F" w:rsidP="00805C0F">
            <w:pPr>
              <w:rPr>
                <w:rFonts w:ascii="NTPreCursivek" w:hAnsi="NTPreCursivek" w:cstheme="majorHAnsi"/>
                <w:sz w:val="28"/>
                <w:szCs w:val="28"/>
              </w:rPr>
            </w:pPr>
            <w:r>
              <w:rPr>
                <w:rFonts w:ascii="NTPreCursivek" w:hAnsi="NTPreCursivek" w:cstheme="majorHAnsi"/>
                <w:sz w:val="28"/>
                <w:szCs w:val="28"/>
              </w:rPr>
              <w:t>What mood do these things create? What emotions does the man feel at different points in his life?</w:t>
            </w:r>
          </w:p>
          <w:p w:rsidR="00805C0F" w:rsidRDefault="00805C0F" w:rsidP="00805C0F">
            <w:pPr>
              <w:rPr>
                <w:rFonts w:ascii="NTPreCursivek" w:hAnsi="NTPreCursivek" w:cstheme="majorHAnsi"/>
                <w:sz w:val="28"/>
                <w:szCs w:val="28"/>
              </w:rPr>
            </w:pPr>
            <w:r>
              <w:rPr>
                <w:rFonts w:ascii="NTPreCursivek" w:hAnsi="NTPreCursivek" w:cstheme="majorHAnsi"/>
                <w:sz w:val="28"/>
                <w:szCs w:val="28"/>
              </w:rPr>
              <w:t>Task: For each image, write the mood it conveys and why you feel it does. Then write two or three sentences for that picture which conveys the mood (relating to the picture).</w:t>
            </w:r>
          </w:p>
          <w:p w:rsidR="00805C0F" w:rsidRDefault="00805C0F" w:rsidP="00805C0F">
            <w:pPr>
              <w:rPr>
                <w:rFonts w:ascii="NTPreCursivek" w:hAnsi="NTPreCursivek" w:cstheme="majorHAnsi"/>
                <w:sz w:val="28"/>
                <w:szCs w:val="28"/>
              </w:rPr>
            </w:pPr>
            <w:r>
              <w:rPr>
                <w:rFonts w:ascii="NTPreCursivek" w:hAnsi="NTPreCursivek" w:cstheme="majorHAnsi"/>
                <w:sz w:val="28"/>
                <w:szCs w:val="28"/>
              </w:rPr>
              <w:t>Here’s an example:</w:t>
            </w:r>
          </w:p>
          <w:p w:rsidR="00805C0F" w:rsidRDefault="00805C0F" w:rsidP="00805C0F">
            <w:pPr>
              <w:rPr>
                <w:rFonts w:ascii="NTPreCursivek" w:hAnsi="NTPreCursivek" w:cstheme="majorHAnsi"/>
                <w:color w:val="1F4E79" w:themeColor="accent1" w:themeShade="80"/>
                <w:sz w:val="28"/>
                <w:szCs w:val="28"/>
              </w:rPr>
            </w:pPr>
            <w:r>
              <w:rPr>
                <w:noProof/>
                <w:lang w:eastAsia="en-GB"/>
              </w:rPr>
              <w:drawing>
                <wp:anchor distT="0" distB="0" distL="114300" distR="114300" simplePos="0" relativeHeight="251659264" behindDoc="0" locked="0" layoutInCell="1" allowOverlap="1">
                  <wp:simplePos x="0" y="0"/>
                  <wp:positionH relativeFrom="column">
                    <wp:posOffset>0</wp:posOffset>
                  </wp:positionH>
                  <wp:positionV relativeFrom="paragraph">
                    <wp:posOffset>48895</wp:posOffset>
                  </wp:positionV>
                  <wp:extent cx="1775460" cy="132905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75460" cy="1329055"/>
                          </a:xfrm>
                          <a:prstGeom prst="rect">
                            <a:avLst/>
                          </a:prstGeom>
                          <a:noFill/>
                        </pic:spPr>
                      </pic:pic>
                    </a:graphicData>
                  </a:graphic>
                  <wp14:sizeRelH relativeFrom="page">
                    <wp14:pctWidth>0</wp14:pctWidth>
                  </wp14:sizeRelH>
                  <wp14:sizeRelV relativeFrom="page">
                    <wp14:pctHeight>0</wp14:pctHeight>
                  </wp14:sizeRelV>
                </wp:anchor>
              </w:drawing>
            </w:r>
            <w:r>
              <w:rPr>
                <w:rFonts w:ascii="NTPreCursivek" w:hAnsi="NTPreCursivek" w:cstheme="majorHAnsi"/>
                <w:color w:val="1F4E79" w:themeColor="accent1" w:themeShade="80"/>
                <w:sz w:val="28"/>
                <w:szCs w:val="28"/>
              </w:rPr>
              <w:t xml:space="preserve">The mood depicted here is devastation and heartbreak. </w:t>
            </w:r>
          </w:p>
          <w:p w:rsidR="00805C0F" w:rsidRDefault="00805C0F" w:rsidP="00805C0F">
            <w:pPr>
              <w:rPr>
                <w:rFonts w:ascii="NTPreCursivek" w:hAnsi="NTPreCursivek" w:cstheme="majorHAnsi"/>
                <w:color w:val="1F4E79" w:themeColor="accent1" w:themeShade="80"/>
                <w:sz w:val="28"/>
                <w:szCs w:val="28"/>
              </w:rPr>
            </w:pPr>
            <w:r>
              <w:rPr>
                <w:rFonts w:ascii="NTPreCursivek" w:hAnsi="NTPreCursivek" w:cstheme="majorHAnsi"/>
                <w:color w:val="1F4E79" w:themeColor="accent1" w:themeShade="80"/>
                <w:sz w:val="28"/>
                <w:szCs w:val="28"/>
              </w:rPr>
              <w:t xml:space="preserve">With a vice like grip, the weary man clutched his dear comrade’s hand, holding him like a vulnerable child in his last moments. His eyes brimmed with tears threatening to pour as he stared down knowing there is nothing more he could do than stay with him. It was as though everything around the two heroes disappeared and faded to black, a bitter representation of the emptiness and sorrow the man felt inside. </w:t>
            </w:r>
          </w:p>
          <w:p w:rsidR="00805C0F" w:rsidRDefault="00805C0F" w:rsidP="00805C0F">
            <w:pPr>
              <w:rPr>
                <w:rFonts w:ascii="NTPreCursivek" w:hAnsi="NTPreCursivek" w:cstheme="majorHAnsi"/>
                <w:sz w:val="28"/>
                <w:szCs w:val="28"/>
              </w:rPr>
            </w:pPr>
            <w:r>
              <w:rPr>
                <w:rFonts w:ascii="NTPreCursivek" w:hAnsi="NTPreCursivek" w:cstheme="majorHAnsi"/>
                <w:sz w:val="28"/>
                <w:szCs w:val="28"/>
              </w:rPr>
              <w:t>I have also attached some useful vocabulary which might be useful.</w:t>
            </w:r>
          </w:p>
          <w:p w:rsidR="00805C0F" w:rsidRDefault="00805C0F" w:rsidP="00805C0F">
            <w:pPr>
              <w:rPr>
                <w:rFonts w:ascii="NTPreCursivek" w:hAnsi="NTPreCursivek" w:cstheme="majorHAnsi"/>
                <w:sz w:val="28"/>
                <w:szCs w:val="28"/>
              </w:rPr>
            </w:pPr>
          </w:p>
          <w:p w:rsidR="00805C0F" w:rsidRDefault="00805C0F" w:rsidP="00805C0F">
            <w:pPr>
              <w:rPr>
                <w:rFonts w:ascii="NTPreCursivek" w:hAnsi="NTPreCursivek" w:cstheme="majorHAnsi"/>
                <w:sz w:val="28"/>
                <w:szCs w:val="28"/>
              </w:rPr>
            </w:pPr>
          </w:p>
          <w:p w:rsidR="00805C0F" w:rsidRDefault="00805C0F" w:rsidP="00805C0F">
            <w:pPr>
              <w:rPr>
                <w:rFonts w:ascii="NTPreCursivek" w:hAnsi="NTPreCursivek" w:cstheme="majorHAnsi"/>
                <w:sz w:val="28"/>
                <w:szCs w:val="28"/>
              </w:rPr>
            </w:pPr>
          </w:p>
          <w:p w:rsidR="00805C0F" w:rsidRDefault="00805C0F" w:rsidP="00805C0F">
            <w:pPr>
              <w:rPr>
                <w:rFonts w:ascii="NTPreCursivek" w:hAnsi="NTPreCursivek" w:cstheme="majorHAnsi"/>
                <w:sz w:val="28"/>
                <w:szCs w:val="28"/>
              </w:rPr>
            </w:pPr>
          </w:p>
          <w:p w:rsidR="00805C0F" w:rsidRDefault="00805C0F" w:rsidP="00805C0F">
            <w:pPr>
              <w:rPr>
                <w:rFonts w:ascii="Comic Sans MS" w:hAnsi="Comic Sans MS"/>
                <w:sz w:val="28"/>
                <w:szCs w:val="28"/>
                <w:u w:val="single"/>
              </w:rPr>
            </w:pPr>
            <w:r>
              <w:rPr>
                <w:rFonts w:ascii="NTPreCursivek" w:hAnsi="NTPreCursivek" w:cstheme="majorHAnsi"/>
                <w:sz w:val="28"/>
                <w:szCs w:val="28"/>
                <w:u w:val="single"/>
              </w:rPr>
              <w:lastRenderedPageBreak/>
              <w:t>Success Criteria for creating mood in your writing:</w:t>
            </w:r>
          </w:p>
          <w:p w:rsidR="00805C0F" w:rsidRDefault="00805C0F" w:rsidP="00805C0F">
            <w:pPr>
              <w:pStyle w:val="ListParagraph"/>
              <w:numPr>
                <w:ilvl w:val="0"/>
                <w:numId w:val="4"/>
              </w:numPr>
              <w:spacing w:line="256" w:lineRule="auto"/>
              <w:rPr>
                <w:rFonts w:ascii="NTPreCursivek" w:hAnsi="NTPreCursivek" w:cstheme="majorHAnsi"/>
                <w:sz w:val="28"/>
                <w:szCs w:val="28"/>
              </w:rPr>
            </w:pPr>
            <w:r>
              <w:rPr>
                <w:rFonts w:ascii="NTPreCursivek" w:hAnsi="NTPreCursivek" w:cstheme="majorHAnsi"/>
                <w:sz w:val="28"/>
                <w:szCs w:val="28"/>
              </w:rPr>
              <w:t>Describe the characters’ actions</w:t>
            </w:r>
          </w:p>
          <w:p w:rsidR="00805C0F" w:rsidRDefault="00805C0F" w:rsidP="00805C0F">
            <w:pPr>
              <w:pStyle w:val="ListParagraph"/>
              <w:numPr>
                <w:ilvl w:val="0"/>
                <w:numId w:val="4"/>
              </w:numPr>
              <w:spacing w:line="256" w:lineRule="auto"/>
              <w:rPr>
                <w:rFonts w:ascii="NTPreCursivek" w:hAnsi="NTPreCursivek" w:cstheme="majorHAnsi"/>
                <w:sz w:val="28"/>
                <w:szCs w:val="28"/>
              </w:rPr>
            </w:pPr>
            <w:r>
              <w:rPr>
                <w:rFonts w:ascii="NTPreCursivek" w:hAnsi="NTPreCursivek" w:cstheme="majorHAnsi"/>
                <w:sz w:val="28"/>
                <w:szCs w:val="28"/>
              </w:rPr>
              <w:t>Describe the characters’ feelings</w:t>
            </w:r>
          </w:p>
          <w:p w:rsidR="00805C0F" w:rsidRDefault="00805C0F" w:rsidP="00805C0F">
            <w:pPr>
              <w:pStyle w:val="ListParagraph"/>
              <w:numPr>
                <w:ilvl w:val="0"/>
                <w:numId w:val="4"/>
              </w:numPr>
              <w:spacing w:line="256" w:lineRule="auto"/>
              <w:rPr>
                <w:rFonts w:ascii="NTPreCursivek" w:hAnsi="NTPreCursivek" w:cstheme="majorHAnsi"/>
                <w:sz w:val="28"/>
                <w:szCs w:val="28"/>
              </w:rPr>
            </w:pPr>
            <w:r>
              <w:rPr>
                <w:rFonts w:ascii="NTPreCursivek" w:hAnsi="NTPreCursivek" w:cstheme="majorHAnsi"/>
                <w:sz w:val="28"/>
                <w:szCs w:val="28"/>
              </w:rPr>
              <w:t>Describe the colours</w:t>
            </w:r>
          </w:p>
          <w:p w:rsidR="00805C0F" w:rsidRDefault="00805C0F" w:rsidP="00805C0F">
            <w:pPr>
              <w:pStyle w:val="ListParagraph"/>
              <w:numPr>
                <w:ilvl w:val="0"/>
                <w:numId w:val="4"/>
              </w:numPr>
              <w:spacing w:line="256" w:lineRule="auto"/>
              <w:rPr>
                <w:rFonts w:ascii="NTPreCursivek" w:hAnsi="NTPreCursivek" w:cstheme="majorHAnsi"/>
                <w:sz w:val="28"/>
                <w:szCs w:val="28"/>
              </w:rPr>
            </w:pPr>
            <w:r>
              <w:rPr>
                <w:rFonts w:ascii="NTPreCursivek" w:hAnsi="NTPreCursivek" w:cstheme="majorHAnsi"/>
                <w:sz w:val="28"/>
                <w:szCs w:val="28"/>
              </w:rPr>
              <w:t>Describe the composition (how the setting is laid out)</w:t>
            </w:r>
          </w:p>
          <w:p w:rsidR="00805C0F" w:rsidRDefault="00805C0F" w:rsidP="00805C0F">
            <w:pPr>
              <w:rPr>
                <w:rFonts w:ascii="NTPreCursivek" w:hAnsi="NTPreCursivek" w:cstheme="majorHAnsi"/>
                <w:color w:val="00B0F0"/>
                <w:sz w:val="28"/>
                <w:szCs w:val="28"/>
              </w:rPr>
            </w:pPr>
            <w:r>
              <w:rPr>
                <w:rFonts w:ascii="NTPreCursivek" w:hAnsi="NTPreCursivek" w:cstheme="majorHAnsi"/>
                <w:color w:val="00B0F0"/>
                <w:sz w:val="28"/>
                <w:szCs w:val="28"/>
              </w:rPr>
              <w:t>Support – Write one sentence which conveys the mood in the picture – selecting prompts from the success criteria.</w:t>
            </w:r>
          </w:p>
          <w:p w:rsidR="00805C0F" w:rsidRDefault="00805C0F" w:rsidP="00805C0F">
            <w:pPr>
              <w:rPr>
                <w:rFonts w:ascii="NTPreCursivek" w:hAnsi="NTPreCursivek" w:cstheme="majorHAnsi"/>
                <w:color w:val="FF3399"/>
                <w:sz w:val="28"/>
                <w:szCs w:val="28"/>
              </w:rPr>
            </w:pPr>
            <w:r>
              <w:rPr>
                <w:rFonts w:ascii="NTPreCursivek" w:hAnsi="NTPreCursivek" w:cstheme="majorHAnsi"/>
                <w:color w:val="FF3399"/>
                <w:sz w:val="28"/>
                <w:szCs w:val="28"/>
              </w:rPr>
              <w:t>Challenge – Write a cohesive paragraph conveying the mood.</w:t>
            </w:r>
          </w:p>
          <w:p w:rsidR="00805C0F" w:rsidRDefault="00805C0F" w:rsidP="00805C0F">
            <w:pPr>
              <w:rPr>
                <w:rFonts w:ascii="NTPreCursivek" w:hAnsi="NTPreCursivek"/>
                <w:sz w:val="32"/>
                <w:u w:val="single"/>
              </w:rPr>
            </w:pPr>
            <w:r>
              <w:rPr>
                <w:rFonts w:ascii="NTPreCursivek" w:hAnsi="NTPreCursivek"/>
                <w:sz w:val="32"/>
                <w:u w:val="single"/>
              </w:rPr>
              <w:t xml:space="preserve">OPTIONAL – Extra </w:t>
            </w:r>
            <w:proofErr w:type="spellStart"/>
            <w:r>
              <w:rPr>
                <w:rFonts w:ascii="NTPreCursivek" w:hAnsi="NTPreCursivek"/>
                <w:sz w:val="32"/>
                <w:u w:val="single"/>
              </w:rPr>
              <w:t>SPaG</w:t>
            </w:r>
            <w:proofErr w:type="spellEnd"/>
            <w:r>
              <w:rPr>
                <w:rFonts w:ascii="NTPreCursivek" w:hAnsi="NTPreCursivek"/>
                <w:sz w:val="32"/>
                <w:u w:val="single"/>
              </w:rPr>
              <w:t xml:space="preserve"> practise</w:t>
            </w:r>
          </w:p>
          <w:p w:rsidR="00805C0F" w:rsidRDefault="00805C0F" w:rsidP="00805C0F">
            <w:pPr>
              <w:rPr>
                <w:rFonts w:ascii="NTPreCursivek" w:hAnsi="NTPreCursivek"/>
                <w:sz w:val="28"/>
                <w:u w:val="single"/>
              </w:rPr>
            </w:pPr>
            <w:r>
              <w:rPr>
                <w:rFonts w:ascii="NTPreCursivek" w:hAnsi="NTPreCursivek"/>
                <w:sz w:val="28"/>
                <w:u w:val="single"/>
              </w:rPr>
              <w:t>LO: To use recognise homophones</w:t>
            </w:r>
          </w:p>
          <w:p w:rsidR="00805C0F" w:rsidRDefault="00805C0F" w:rsidP="00805C0F">
            <w:pPr>
              <w:rPr>
                <w:rFonts w:ascii="NTPreCursivek" w:hAnsi="NTPreCursivek"/>
                <w:sz w:val="28"/>
              </w:rPr>
            </w:pPr>
            <w:r>
              <w:rPr>
                <w:rFonts w:ascii="NTPreCursivek" w:hAnsi="NTPreCursivek"/>
                <w:sz w:val="28"/>
              </w:rPr>
              <w:t>Time for a bit of silliness! Homophones are tricky and you have all worked hard to use the right ones. Now to test your knowledge but in reverse!</w:t>
            </w:r>
          </w:p>
          <w:p w:rsidR="00805C0F" w:rsidRDefault="00805C0F" w:rsidP="00805C0F">
            <w:pPr>
              <w:rPr>
                <w:rFonts w:ascii="NTPreCursivek" w:hAnsi="NTPreCursivek"/>
                <w:sz w:val="28"/>
              </w:rPr>
            </w:pPr>
            <w:r>
              <w:rPr>
                <w:rFonts w:ascii="NTPreCursivek" w:hAnsi="NTPreCursivek"/>
                <w:sz w:val="28"/>
              </w:rPr>
              <w:t>Your task is to write a paragraph (only 3-5 sentences) and every time you use a homophone, use the wrong one! It really makes you think, here’s my first attempt:</w:t>
            </w:r>
          </w:p>
          <w:p w:rsidR="00805C0F" w:rsidRDefault="00805C0F" w:rsidP="00805C0F">
            <w:pPr>
              <w:rPr>
                <w:rFonts w:ascii="NTPreCursivek" w:hAnsi="NTPreCursivek"/>
                <w:sz w:val="28"/>
              </w:rPr>
            </w:pPr>
            <w:r>
              <w:rPr>
                <w:rFonts w:ascii="NTPreCursivek" w:hAnsi="NTPreCursivek"/>
                <w:b/>
                <w:sz w:val="28"/>
              </w:rPr>
              <w:t>Aisle bee sew</w:t>
            </w:r>
            <w:r>
              <w:rPr>
                <w:rFonts w:ascii="NTPreCursivek" w:hAnsi="NTPreCursivek"/>
                <w:sz w:val="28"/>
              </w:rPr>
              <w:t xml:space="preserve"> upset if my friend isn’t </w:t>
            </w:r>
            <w:proofErr w:type="spellStart"/>
            <w:r>
              <w:rPr>
                <w:rFonts w:ascii="NTPreCursivek" w:hAnsi="NTPreCursivek"/>
                <w:b/>
                <w:sz w:val="28"/>
              </w:rPr>
              <w:t>aloud</w:t>
            </w:r>
            <w:proofErr w:type="spellEnd"/>
            <w:r>
              <w:rPr>
                <w:rFonts w:ascii="NTPreCursivek" w:hAnsi="NTPreCursivek"/>
                <w:b/>
                <w:sz w:val="28"/>
              </w:rPr>
              <w:t xml:space="preserve"> two</w:t>
            </w:r>
            <w:r>
              <w:rPr>
                <w:rFonts w:ascii="NTPreCursivek" w:hAnsi="NTPreCursivek"/>
                <w:sz w:val="28"/>
              </w:rPr>
              <w:t xml:space="preserve"> visit!</w:t>
            </w:r>
          </w:p>
          <w:p w:rsidR="00805C0F" w:rsidRDefault="00805C0F" w:rsidP="00805C0F">
            <w:pPr>
              <w:rPr>
                <w:rFonts w:ascii="NTPreCursivek" w:hAnsi="NTPreCursivek"/>
                <w:sz w:val="28"/>
              </w:rPr>
            </w:pPr>
            <w:r>
              <w:rPr>
                <w:rFonts w:ascii="NTPreCursivek" w:hAnsi="NTPreCursivek"/>
                <w:sz w:val="28"/>
              </w:rPr>
              <w:t>I managed 5 wrong homophones. How many homophones can you include? Have you used the wrong one?!</w:t>
            </w:r>
          </w:p>
          <w:p w:rsidR="00805C0F" w:rsidRDefault="00805C0F" w:rsidP="00805C0F">
            <w:pPr>
              <w:rPr>
                <w:rFonts w:ascii="NTPreCursivek" w:hAnsi="NTPreCursivek" w:cstheme="majorHAnsi"/>
                <w:sz w:val="24"/>
                <w:u w:val="single"/>
              </w:rPr>
            </w:pPr>
          </w:p>
          <w:p w:rsidR="00805C0F" w:rsidRDefault="00805C0F" w:rsidP="00805C0F">
            <w:pPr>
              <w:rPr>
                <w:rFonts w:ascii="NTPreCursivek" w:hAnsi="NTPreCursivek" w:cstheme="majorHAnsi"/>
                <w:sz w:val="24"/>
                <w:u w:val="single"/>
              </w:rPr>
            </w:pPr>
          </w:p>
          <w:p w:rsidR="00805C0F" w:rsidRDefault="00805C0F" w:rsidP="00805C0F">
            <w:pPr>
              <w:rPr>
                <w:rFonts w:ascii="NTPreCursivek" w:hAnsi="NTPreCursivek"/>
                <w:sz w:val="32"/>
                <w:u w:val="single"/>
              </w:rPr>
            </w:pPr>
            <w:r>
              <w:rPr>
                <w:rFonts w:ascii="NTPreCursivek" w:hAnsi="NTPreCursivek"/>
                <w:sz w:val="32"/>
                <w:u w:val="single"/>
              </w:rPr>
              <w:t>OPTIONAL - Handwriting – Friday 15th May</w:t>
            </w:r>
          </w:p>
          <w:p w:rsidR="00805C0F" w:rsidRDefault="00805C0F" w:rsidP="00805C0F">
            <w:pPr>
              <w:rPr>
                <w:rFonts w:ascii="NTPreCursivek" w:hAnsi="NTPreCursivek"/>
                <w:sz w:val="28"/>
              </w:rPr>
            </w:pPr>
            <w:r>
              <w:rPr>
                <w:rFonts w:ascii="NTPreCursivek" w:hAnsi="NTPreCursivek"/>
                <w:sz w:val="28"/>
              </w:rPr>
              <w:t xml:space="preserve">I don’t know about you guys but we have noticed that because we are writing less (we’re doing a lot more typing!), our writing is less fluid – we can’t have that so we’ve added an extra handwriting activity to today’s blog that we will put on every Friday which should keep your writing nice and controlled – remember those joins! Complete if you think you need a bit of practise! </w:t>
            </w:r>
          </w:p>
          <w:p w:rsidR="00805C0F" w:rsidRDefault="00805C0F" w:rsidP="00805C0F">
            <w:pPr>
              <w:rPr>
                <w:rFonts w:ascii="NTPreCursivek" w:hAnsi="NTPreCursivek"/>
                <w:sz w:val="28"/>
              </w:rPr>
            </w:pPr>
            <w:r>
              <w:rPr>
                <w:rFonts w:ascii="NTPreCursivek" w:hAnsi="NTPreCursivek"/>
                <w:sz w:val="28"/>
              </w:rPr>
              <w:t>Task - Copy the ‘Life Cycle of a Plant’ poem onto another sheet of paper. Remember our handwriting success criteria!</w:t>
            </w:r>
          </w:p>
          <w:p w:rsidR="00805C0F" w:rsidRDefault="00805C0F" w:rsidP="00805C0F">
            <w:pPr>
              <w:pStyle w:val="ListParagraph"/>
              <w:numPr>
                <w:ilvl w:val="0"/>
                <w:numId w:val="5"/>
              </w:numPr>
              <w:spacing w:line="256" w:lineRule="auto"/>
              <w:rPr>
                <w:rFonts w:ascii="NTPreCursivek" w:hAnsi="NTPreCursivek"/>
                <w:sz w:val="28"/>
              </w:rPr>
            </w:pPr>
            <w:r>
              <w:rPr>
                <w:rFonts w:ascii="NTPreCursivek" w:hAnsi="NTPreCursivek"/>
                <w:sz w:val="28"/>
              </w:rPr>
              <w:t>Use the pincer grip to hold my pen/pencil</w:t>
            </w:r>
          </w:p>
          <w:p w:rsidR="00805C0F" w:rsidRDefault="00805C0F" w:rsidP="00805C0F">
            <w:pPr>
              <w:pStyle w:val="ListParagraph"/>
              <w:numPr>
                <w:ilvl w:val="0"/>
                <w:numId w:val="5"/>
              </w:numPr>
              <w:spacing w:line="256" w:lineRule="auto"/>
              <w:rPr>
                <w:rFonts w:ascii="NTPreCursivek" w:hAnsi="NTPreCursivek"/>
                <w:sz w:val="28"/>
              </w:rPr>
            </w:pPr>
            <w:r>
              <w:rPr>
                <w:rFonts w:ascii="NTPreCursivek" w:hAnsi="NTPreCursivek"/>
                <w:sz w:val="28"/>
              </w:rPr>
              <w:t>All of the letters rest on the line</w:t>
            </w:r>
          </w:p>
          <w:p w:rsidR="00805C0F" w:rsidRDefault="00805C0F" w:rsidP="00805C0F">
            <w:pPr>
              <w:pStyle w:val="ListParagraph"/>
              <w:numPr>
                <w:ilvl w:val="0"/>
                <w:numId w:val="5"/>
              </w:numPr>
              <w:spacing w:line="256" w:lineRule="auto"/>
              <w:rPr>
                <w:rFonts w:ascii="NTPreCursivek" w:hAnsi="NTPreCursivek"/>
                <w:sz w:val="28"/>
              </w:rPr>
            </w:pPr>
            <w:r>
              <w:rPr>
                <w:rFonts w:ascii="NTPreCursivek" w:hAnsi="NTPreCursivek"/>
                <w:sz w:val="28"/>
              </w:rPr>
              <w:t>Ascenders (tall letters – t, f, k, l, h, b, d) reach the line above</w:t>
            </w:r>
          </w:p>
          <w:p w:rsidR="00805C0F" w:rsidRDefault="00805C0F" w:rsidP="00805C0F">
            <w:pPr>
              <w:pStyle w:val="ListParagraph"/>
              <w:numPr>
                <w:ilvl w:val="0"/>
                <w:numId w:val="5"/>
              </w:numPr>
              <w:spacing w:line="256" w:lineRule="auto"/>
              <w:rPr>
                <w:rFonts w:ascii="NTPreCursivek" w:hAnsi="NTPreCursivek"/>
                <w:sz w:val="28"/>
              </w:rPr>
            </w:pPr>
            <w:r>
              <w:rPr>
                <w:rFonts w:ascii="NTPreCursivek" w:hAnsi="NTPreCursivek"/>
                <w:sz w:val="28"/>
              </w:rPr>
              <w:t>Descenders (hanging letters – q, y, p, f, g, j) hang well below the line</w:t>
            </w:r>
          </w:p>
          <w:p w:rsidR="00805C0F" w:rsidRDefault="00805C0F" w:rsidP="00805C0F">
            <w:pPr>
              <w:pStyle w:val="ListParagraph"/>
              <w:numPr>
                <w:ilvl w:val="0"/>
                <w:numId w:val="5"/>
              </w:numPr>
              <w:spacing w:line="256" w:lineRule="auto"/>
              <w:rPr>
                <w:rFonts w:ascii="NTPreCursivek" w:hAnsi="NTPreCursivek"/>
                <w:sz w:val="28"/>
              </w:rPr>
            </w:pPr>
            <w:r>
              <w:rPr>
                <w:rFonts w:ascii="NTPreCursivek" w:hAnsi="NTPreCursivek"/>
                <w:sz w:val="28"/>
              </w:rPr>
              <w:t>Ascenders and descenders don’t cross</w:t>
            </w:r>
          </w:p>
          <w:p w:rsidR="00805C0F" w:rsidRDefault="00805C0F" w:rsidP="00805C0F">
            <w:pPr>
              <w:pStyle w:val="ListParagraph"/>
              <w:numPr>
                <w:ilvl w:val="0"/>
                <w:numId w:val="5"/>
              </w:numPr>
              <w:spacing w:line="256" w:lineRule="auto"/>
              <w:rPr>
                <w:rFonts w:ascii="NTPreCursivek" w:hAnsi="NTPreCursivek"/>
                <w:sz w:val="28"/>
              </w:rPr>
            </w:pPr>
            <w:r>
              <w:rPr>
                <w:rFonts w:ascii="NTPreCursivek" w:hAnsi="NTPreCursivek"/>
                <w:sz w:val="28"/>
              </w:rPr>
              <w:t>My letters are a consistent size</w:t>
            </w:r>
          </w:p>
          <w:p w:rsidR="00805C0F" w:rsidRDefault="00805C0F" w:rsidP="00805C0F">
            <w:pPr>
              <w:pStyle w:val="ListParagraph"/>
              <w:numPr>
                <w:ilvl w:val="0"/>
                <w:numId w:val="5"/>
              </w:numPr>
              <w:spacing w:line="256" w:lineRule="auto"/>
              <w:rPr>
                <w:rFonts w:ascii="NTPreCursivek" w:hAnsi="NTPreCursivek"/>
                <w:sz w:val="28"/>
              </w:rPr>
            </w:pPr>
            <w:r>
              <w:rPr>
                <w:rFonts w:ascii="NTPreCursivek" w:hAnsi="NTPreCursivek"/>
                <w:sz w:val="28"/>
              </w:rPr>
              <w:t>Finger spaces are used between words</w:t>
            </w:r>
          </w:p>
          <w:p w:rsidR="00805C0F" w:rsidRDefault="00805C0F" w:rsidP="00805C0F">
            <w:pPr>
              <w:pStyle w:val="ListParagraph"/>
              <w:numPr>
                <w:ilvl w:val="0"/>
                <w:numId w:val="5"/>
              </w:numPr>
              <w:spacing w:line="256" w:lineRule="auto"/>
              <w:rPr>
                <w:rFonts w:ascii="NTPreCursivek" w:hAnsi="NTPreCursivek"/>
                <w:sz w:val="28"/>
              </w:rPr>
            </w:pPr>
            <w:r>
              <w:rPr>
                <w:rFonts w:ascii="NTPreCursivek" w:hAnsi="NTPreCursivek"/>
                <w:sz w:val="28"/>
              </w:rPr>
              <w:t>All of my writing is joined in a cursive style</w:t>
            </w:r>
          </w:p>
          <w:p w:rsidR="00805C0F" w:rsidRDefault="00805C0F" w:rsidP="00805C0F">
            <w:pPr>
              <w:pStyle w:val="ListParagraph"/>
              <w:numPr>
                <w:ilvl w:val="0"/>
                <w:numId w:val="5"/>
              </w:numPr>
              <w:spacing w:line="256" w:lineRule="auto"/>
              <w:rPr>
                <w:rFonts w:ascii="NTPreCursivek" w:hAnsi="NTPreCursivek"/>
                <w:sz w:val="28"/>
              </w:rPr>
            </w:pPr>
            <w:r>
              <w:rPr>
                <w:rFonts w:ascii="NTPreCursivek" w:hAnsi="NTPreCursivek"/>
                <w:sz w:val="28"/>
              </w:rPr>
              <w:t>I ‘smile in’ and ‘smile out’ of all of my letters</w:t>
            </w:r>
          </w:p>
          <w:p w:rsidR="00805C0F" w:rsidRDefault="00805C0F" w:rsidP="00805C0F">
            <w:pPr>
              <w:rPr>
                <w:rFonts w:ascii="NTPreCursivek" w:hAnsi="NTPreCursivek"/>
                <w:sz w:val="20"/>
              </w:rPr>
            </w:pPr>
            <w:r>
              <w:rPr>
                <w:rFonts w:ascii="NTPreCursivek" w:hAnsi="NTPreCursivek"/>
                <w:color w:val="00B0F0"/>
                <w:sz w:val="28"/>
              </w:rPr>
              <w:t>Support – Use the shaded sheet to guide your writing</w:t>
            </w:r>
          </w:p>
          <w:p w:rsidR="002323F0" w:rsidRDefault="002323F0" w:rsidP="005D01F2">
            <w:pPr>
              <w:rPr>
                <w:i/>
                <w:u w:val="single"/>
              </w:rPr>
            </w:pPr>
          </w:p>
          <w:p w:rsidR="002323F0" w:rsidRDefault="002323F0" w:rsidP="005D01F2">
            <w:pPr>
              <w:rPr>
                <w:i/>
              </w:rPr>
            </w:pPr>
          </w:p>
          <w:p w:rsidR="002323F0" w:rsidRPr="00CB4F6D" w:rsidRDefault="002323F0" w:rsidP="005D01F2">
            <w:pPr>
              <w:rPr>
                <w:rFonts w:ascii="NTPreCursivek" w:hAnsi="NTPreCursivek"/>
                <w:sz w:val="24"/>
                <w:szCs w:val="24"/>
              </w:rPr>
            </w:pPr>
          </w:p>
        </w:tc>
      </w:tr>
      <w:tr w:rsidR="002323F0" w:rsidRPr="00CB4F6D" w:rsidTr="005D01F2">
        <w:tc>
          <w:tcPr>
            <w:tcW w:w="2122" w:type="dxa"/>
          </w:tcPr>
          <w:p w:rsidR="002323F0" w:rsidRDefault="002323F0" w:rsidP="005D01F2">
            <w:pPr>
              <w:rPr>
                <w:rFonts w:asciiTheme="majorHAnsi" w:hAnsiTheme="majorHAnsi" w:cstheme="majorHAnsi"/>
                <w:sz w:val="24"/>
                <w:szCs w:val="24"/>
              </w:rPr>
            </w:pPr>
            <w:r w:rsidRPr="007F5BE4">
              <w:rPr>
                <w:rFonts w:asciiTheme="majorHAnsi" w:hAnsiTheme="majorHAnsi" w:cstheme="majorHAnsi"/>
                <w:sz w:val="24"/>
                <w:szCs w:val="24"/>
              </w:rPr>
              <w:lastRenderedPageBreak/>
              <w:t>Reading</w:t>
            </w:r>
          </w:p>
          <w:p w:rsidR="00634DD8" w:rsidRPr="007F5BE4" w:rsidRDefault="00634DD8" w:rsidP="005D01F2">
            <w:pPr>
              <w:rPr>
                <w:rFonts w:asciiTheme="majorHAnsi" w:hAnsiTheme="majorHAnsi" w:cstheme="majorHAnsi"/>
                <w:sz w:val="24"/>
                <w:szCs w:val="24"/>
              </w:rPr>
            </w:pPr>
            <w:r>
              <w:rPr>
                <w:rFonts w:asciiTheme="majorHAnsi" w:hAnsiTheme="majorHAnsi" w:cstheme="majorHAnsi"/>
                <w:sz w:val="24"/>
                <w:szCs w:val="24"/>
              </w:rPr>
              <w:t>LO: Justify your opinion, giving evidence from the text.</w:t>
            </w:r>
          </w:p>
          <w:p w:rsidR="002323F0" w:rsidRPr="007F5BE4" w:rsidRDefault="002323F0" w:rsidP="005D01F2">
            <w:pPr>
              <w:rPr>
                <w:rFonts w:asciiTheme="majorHAnsi" w:hAnsiTheme="majorHAnsi" w:cstheme="majorHAnsi"/>
                <w:sz w:val="24"/>
                <w:szCs w:val="24"/>
              </w:rPr>
            </w:pPr>
          </w:p>
        </w:tc>
        <w:tc>
          <w:tcPr>
            <w:tcW w:w="8363" w:type="dxa"/>
          </w:tcPr>
          <w:p w:rsidR="00634DD8" w:rsidRPr="00634DD8" w:rsidRDefault="002323F0" w:rsidP="00634DD8">
            <w:pPr>
              <w:rPr>
                <w:rFonts w:cstheme="minorHAnsi"/>
                <w:b/>
                <w:sz w:val="24"/>
                <w:szCs w:val="24"/>
              </w:rPr>
            </w:pPr>
            <w:r w:rsidRPr="00634DD8">
              <w:rPr>
                <w:rFonts w:cstheme="minorHAnsi"/>
                <w:sz w:val="24"/>
                <w:szCs w:val="24"/>
              </w:rPr>
              <w:lastRenderedPageBreak/>
              <w:t xml:space="preserve">Wonder </w:t>
            </w:r>
            <w:r w:rsidR="00634DD8" w:rsidRPr="00634DD8">
              <w:rPr>
                <w:rFonts w:cstheme="minorHAnsi"/>
                <w:b/>
                <w:sz w:val="24"/>
                <w:szCs w:val="24"/>
              </w:rPr>
              <w:t xml:space="preserve"> Chapter – ‘An apparition at the door’</w:t>
            </w:r>
          </w:p>
          <w:p w:rsidR="00634DD8" w:rsidRPr="00634DD8" w:rsidRDefault="00634DD8" w:rsidP="00634DD8">
            <w:pPr>
              <w:pStyle w:val="ListParagraph"/>
              <w:numPr>
                <w:ilvl w:val="0"/>
                <w:numId w:val="3"/>
              </w:numPr>
              <w:rPr>
                <w:rFonts w:cstheme="minorHAnsi"/>
                <w:sz w:val="24"/>
                <w:szCs w:val="24"/>
              </w:rPr>
            </w:pPr>
            <w:r w:rsidRPr="00634DD8">
              <w:rPr>
                <w:rFonts w:cstheme="minorHAnsi"/>
                <w:sz w:val="24"/>
                <w:szCs w:val="24"/>
              </w:rPr>
              <w:t>Clarify what the word ‘apparition’ means.</w:t>
            </w:r>
          </w:p>
          <w:p w:rsidR="00634DD8" w:rsidRDefault="00805C0F" w:rsidP="00634DD8">
            <w:pPr>
              <w:pStyle w:val="ListParagraph"/>
              <w:numPr>
                <w:ilvl w:val="0"/>
                <w:numId w:val="3"/>
              </w:numPr>
              <w:rPr>
                <w:rFonts w:cstheme="minorHAnsi"/>
                <w:sz w:val="24"/>
                <w:szCs w:val="24"/>
              </w:rPr>
            </w:pPr>
            <w:r>
              <w:rPr>
                <w:rFonts w:cstheme="minorHAnsi"/>
                <w:sz w:val="24"/>
                <w:szCs w:val="24"/>
              </w:rPr>
              <w:t>Explain w</w:t>
            </w:r>
            <w:r w:rsidR="00634DD8" w:rsidRPr="00634DD8">
              <w:rPr>
                <w:rFonts w:cstheme="minorHAnsi"/>
                <w:sz w:val="24"/>
                <w:szCs w:val="24"/>
              </w:rPr>
              <w:t>hy</w:t>
            </w:r>
            <w:r>
              <w:rPr>
                <w:rFonts w:cstheme="minorHAnsi"/>
                <w:sz w:val="24"/>
                <w:szCs w:val="24"/>
              </w:rPr>
              <w:t xml:space="preserve"> you think</w:t>
            </w:r>
            <w:r w:rsidR="00634DD8" w:rsidRPr="00634DD8">
              <w:rPr>
                <w:rFonts w:cstheme="minorHAnsi"/>
                <w:sz w:val="24"/>
                <w:szCs w:val="24"/>
              </w:rPr>
              <w:t xml:space="preserve"> </w:t>
            </w:r>
            <w:proofErr w:type="gramStart"/>
            <w:r w:rsidR="00634DD8" w:rsidRPr="00634DD8">
              <w:rPr>
                <w:rFonts w:cstheme="minorHAnsi"/>
                <w:sz w:val="24"/>
                <w:szCs w:val="24"/>
              </w:rPr>
              <w:t>Via</w:t>
            </w:r>
            <w:proofErr w:type="gramEnd"/>
            <w:r w:rsidR="00634DD8" w:rsidRPr="00634DD8">
              <w:rPr>
                <w:rFonts w:cstheme="minorHAnsi"/>
                <w:sz w:val="24"/>
                <w:szCs w:val="24"/>
              </w:rPr>
              <w:t xml:space="preserve"> describe</w:t>
            </w:r>
            <w:r>
              <w:rPr>
                <w:rFonts w:cstheme="minorHAnsi"/>
                <w:sz w:val="24"/>
                <w:szCs w:val="24"/>
              </w:rPr>
              <w:t>s</w:t>
            </w:r>
            <w:r w:rsidR="00634DD8" w:rsidRPr="00634DD8">
              <w:rPr>
                <w:rFonts w:cstheme="minorHAnsi"/>
                <w:sz w:val="24"/>
                <w:szCs w:val="24"/>
              </w:rPr>
              <w:t xml:space="preserve"> Mom as ‘angelic’</w:t>
            </w:r>
            <w:r w:rsidR="00634DD8">
              <w:rPr>
                <w:rFonts w:cstheme="minorHAnsi"/>
                <w:sz w:val="24"/>
                <w:szCs w:val="24"/>
              </w:rPr>
              <w:t xml:space="preserve"> rather than ‘ghost like’</w:t>
            </w:r>
            <w:r w:rsidR="00634DD8" w:rsidRPr="00634DD8">
              <w:rPr>
                <w:rFonts w:cstheme="minorHAnsi"/>
                <w:sz w:val="24"/>
                <w:szCs w:val="24"/>
              </w:rPr>
              <w:t>?</w:t>
            </w:r>
            <w:r>
              <w:rPr>
                <w:rFonts w:cstheme="minorHAnsi"/>
                <w:sz w:val="24"/>
                <w:szCs w:val="24"/>
              </w:rPr>
              <w:t xml:space="preserve"> It might help if you clarify the words ‘angelic’ and ‘ghost-like’.</w:t>
            </w:r>
          </w:p>
          <w:p w:rsidR="00805C0F" w:rsidRPr="00634DD8" w:rsidRDefault="00805C0F" w:rsidP="00805C0F">
            <w:pPr>
              <w:pStyle w:val="ListParagraph"/>
              <w:rPr>
                <w:rFonts w:cstheme="minorHAnsi"/>
                <w:sz w:val="24"/>
                <w:szCs w:val="24"/>
              </w:rPr>
            </w:pPr>
          </w:p>
          <w:p w:rsidR="00634DD8" w:rsidRDefault="00805C0F" w:rsidP="00634DD8">
            <w:pPr>
              <w:rPr>
                <w:rFonts w:cstheme="minorHAnsi"/>
                <w:sz w:val="24"/>
                <w:szCs w:val="24"/>
              </w:rPr>
            </w:pPr>
            <w:r>
              <w:rPr>
                <w:rFonts w:cstheme="minorHAnsi"/>
                <w:sz w:val="24"/>
                <w:szCs w:val="24"/>
              </w:rPr>
              <w:lastRenderedPageBreak/>
              <w:t xml:space="preserve">Support: What 2 things make Mum seem like a </w:t>
            </w:r>
            <w:r w:rsidR="00634DD8" w:rsidRPr="00634DD8">
              <w:rPr>
                <w:rFonts w:cstheme="minorHAnsi"/>
                <w:sz w:val="24"/>
                <w:szCs w:val="24"/>
              </w:rPr>
              <w:t>Ghost?</w:t>
            </w:r>
          </w:p>
          <w:p w:rsidR="00805C0F" w:rsidRPr="00634DD8" w:rsidRDefault="00805C0F" w:rsidP="00634DD8">
            <w:pPr>
              <w:rPr>
                <w:rFonts w:cstheme="minorHAnsi"/>
                <w:sz w:val="24"/>
                <w:szCs w:val="24"/>
              </w:rPr>
            </w:pPr>
          </w:p>
          <w:p w:rsidR="00634DD8" w:rsidRDefault="00634DD8" w:rsidP="00634DD8">
            <w:pPr>
              <w:rPr>
                <w:rFonts w:cstheme="minorHAnsi"/>
                <w:sz w:val="24"/>
                <w:szCs w:val="24"/>
              </w:rPr>
            </w:pPr>
            <w:r w:rsidRPr="00634DD8">
              <w:rPr>
                <w:rFonts w:cstheme="minorHAnsi"/>
                <w:sz w:val="24"/>
                <w:szCs w:val="24"/>
              </w:rPr>
              <w:t>EXT: Explain why y</w:t>
            </w:r>
            <w:r w:rsidR="00805C0F">
              <w:rPr>
                <w:rFonts w:cstheme="minorHAnsi"/>
                <w:sz w:val="24"/>
                <w:szCs w:val="24"/>
              </w:rPr>
              <w:t>ou think the author describes Mu</w:t>
            </w:r>
            <w:r w:rsidRPr="00634DD8">
              <w:rPr>
                <w:rFonts w:cstheme="minorHAnsi"/>
                <w:sz w:val="24"/>
                <w:szCs w:val="24"/>
              </w:rPr>
              <w:t>m with ‘he</w:t>
            </w:r>
            <w:r w:rsidR="00805C0F">
              <w:rPr>
                <w:rFonts w:cstheme="minorHAnsi"/>
                <w:sz w:val="24"/>
                <w:szCs w:val="24"/>
              </w:rPr>
              <w:t>r forehead leaning on the door’ what does this body language tell us about how Mum is feeling?</w:t>
            </w:r>
          </w:p>
          <w:p w:rsidR="00805C0F" w:rsidRDefault="00805C0F" w:rsidP="00634DD8">
            <w:pPr>
              <w:rPr>
                <w:rFonts w:cstheme="minorHAnsi"/>
                <w:sz w:val="24"/>
                <w:szCs w:val="24"/>
              </w:rPr>
            </w:pPr>
          </w:p>
          <w:p w:rsidR="00805C0F" w:rsidRPr="00805C0F" w:rsidRDefault="00805C0F" w:rsidP="00634DD8">
            <w:pPr>
              <w:rPr>
                <w:rFonts w:cstheme="minorHAnsi"/>
                <w:sz w:val="24"/>
                <w:szCs w:val="24"/>
                <w:u w:val="single"/>
              </w:rPr>
            </w:pPr>
            <w:r w:rsidRPr="00805C0F">
              <w:rPr>
                <w:rFonts w:cstheme="minorHAnsi"/>
                <w:sz w:val="24"/>
                <w:szCs w:val="24"/>
                <w:u w:val="single"/>
              </w:rPr>
              <w:t>Optional Reading Comprehension:</w:t>
            </w:r>
          </w:p>
          <w:p w:rsidR="00805C0F" w:rsidRDefault="00805C0F" w:rsidP="00634DD8">
            <w:pPr>
              <w:rPr>
                <w:rFonts w:cstheme="minorHAnsi"/>
                <w:sz w:val="24"/>
                <w:szCs w:val="24"/>
              </w:rPr>
            </w:pPr>
            <w:r>
              <w:rPr>
                <w:rFonts w:cstheme="minorHAnsi"/>
                <w:sz w:val="24"/>
                <w:szCs w:val="24"/>
              </w:rPr>
              <w:t>For an added challenge or change from just reading ‘Wonder’ you might like to have a go at this first news comprehension too (see attached)</w:t>
            </w:r>
          </w:p>
          <w:p w:rsidR="002323F0" w:rsidRPr="007F5BE4" w:rsidRDefault="002323F0" w:rsidP="00805C0F">
            <w:pPr>
              <w:rPr>
                <w:rFonts w:asciiTheme="majorHAnsi" w:hAnsiTheme="majorHAnsi" w:cstheme="majorHAnsi"/>
                <w:sz w:val="24"/>
                <w:szCs w:val="24"/>
              </w:rPr>
            </w:pPr>
          </w:p>
        </w:tc>
      </w:tr>
      <w:tr w:rsidR="002323F0" w:rsidRPr="00CB4F6D" w:rsidTr="005D01F2">
        <w:tc>
          <w:tcPr>
            <w:tcW w:w="2122" w:type="dxa"/>
          </w:tcPr>
          <w:p w:rsidR="002323F0" w:rsidRDefault="002323F0" w:rsidP="005D01F2">
            <w:pPr>
              <w:rPr>
                <w:rFonts w:ascii="NTPreCursivek" w:hAnsi="NTPreCursivek"/>
                <w:sz w:val="24"/>
                <w:szCs w:val="24"/>
              </w:rPr>
            </w:pPr>
            <w:r>
              <w:rPr>
                <w:rFonts w:ascii="NTPreCursivek" w:hAnsi="NTPreCursivek"/>
                <w:sz w:val="24"/>
                <w:szCs w:val="24"/>
              </w:rPr>
              <w:lastRenderedPageBreak/>
              <w:t xml:space="preserve">Spelling </w:t>
            </w:r>
          </w:p>
          <w:p w:rsidR="002323F0" w:rsidRPr="00CB4F6D" w:rsidRDefault="002323F0" w:rsidP="005D01F2">
            <w:pPr>
              <w:rPr>
                <w:rFonts w:ascii="NTPreCursivek" w:hAnsi="NTPreCursivek"/>
                <w:sz w:val="24"/>
                <w:szCs w:val="24"/>
              </w:rPr>
            </w:pPr>
          </w:p>
        </w:tc>
        <w:tc>
          <w:tcPr>
            <w:tcW w:w="8363" w:type="dxa"/>
          </w:tcPr>
          <w:p w:rsidR="002323F0" w:rsidRPr="00CB4F6D" w:rsidRDefault="00634DD8" w:rsidP="005D01F2">
            <w:pPr>
              <w:rPr>
                <w:rFonts w:ascii="NTPreCursivek" w:hAnsi="NTPreCursivek"/>
                <w:sz w:val="24"/>
                <w:szCs w:val="24"/>
              </w:rPr>
            </w:pPr>
            <w:r>
              <w:rPr>
                <w:rFonts w:ascii="NTPreCursivek" w:hAnsi="NTPreCursivek"/>
                <w:sz w:val="24"/>
                <w:szCs w:val="24"/>
              </w:rPr>
              <w:t xml:space="preserve">See list 27 attached. </w:t>
            </w:r>
          </w:p>
        </w:tc>
      </w:tr>
      <w:tr w:rsidR="002323F0" w:rsidRPr="00CB4F6D" w:rsidTr="005D01F2">
        <w:tc>
          <w:tcPr>
            <w:tcW w:w="2122" w:type="dxa"/>
          </w:tcPr>
          <w:p w:rsidR="002323F0" w:rsidRDefault="002323F0" w:rsidP="005D01F2">
            <w:pPr>
              <w:rPr>
                <w:rFonts w:ascii="NTPreCursivek" w:hAnsi="NTPreCursivek"/>
                <w:sz w:val="24"/>
                <w:szCs w:val="24"/>
              </w:rPr>
            </w:pPr>
            <w:r w:rsidRPr="00CB4F6D">
              <w:rPr>
                <w:rFonts w:ascii="NTPreCursivek" w:hAnsi="NTPreCursivek"/>
                <w:sz w:val="24"/>
                <w:szCs w:val="24"/>
              </w:rPr>
              <w:t>Wider Curriculum</w:t>
            </w:r>
          </w:p>
          <w:p w:rsidR="00634DD8" w:rsidRDefault="00634DD8" w:rsidP="005D01F2">
            <w:pPr>
              <w:rPr>
                <w:rFonts w:ascii="NTPreCursivek" w:hAnsi="NTPreCursivek"/>
                <w:sz w:val="24"/>
                <w:szCs w:val="24"/>
              </w:rPr>
            </w:pPr>
            <w:r>
              <w:rPr>
                <w:rFonts w:ascii="NTPreCursivek" w:hAnsi="NTPreCursivek"/>
                <w:sz w:val="24"/>
                <w:szCs w:val="24"/>
              </w:rPr>
              <w:t>RE: Understanding the 5K is Sikhism.</w:t>
            </w:r>
          </w:p>
          <w:p w:rsidR="00634DD8" w:rsidRDefault="00634DD8" w:rsidP="005D01F2">
            <w:pPr>
              <w:rPr>
                <w:rFonts w:ascii="NTPreCursivek" w:hAnsi="NTPreCursivek"/>
                <w:sz w:val="24"/>
                <w:szCs w:val="24"/>
              </w:rPr>
            </w:pPr>
          </w:p>
          <w:p w:rsidR="002323F0" w:rsidRDefault="002323F0" w:rsidP="005D01F2">
            <w:pPr>
              <w:rPr>
                <w:rFonts w:ascii="NTPreCursivek" w:hAnsi="NTPreCursivek"/>
                <w:sz w:val="24"/>
                <w:szCs w:val="24"/>
              </w:rPr>
            </w:pPr>
          </w:p>
          <w:p w:rsidR="002323F0" w:rsidRPr="00CB4F6D" w:rsidRDefault="002323F0" w:rsidP="005D01F2">
            <w:pPr>
              <w:rPr>
                <w:rFonts w:ascii="NTPreCursivek" w:hAnsi="NTPreCursivek"/>
                <w:sz w:val="24"/>
                <w:szCs w:val="24"/>
              </w:rPr>
            </w:pPr>
          </w:p>
        </w:tc>
        <w:tc>
          <w:tcPr>
            <w:tcW w:w="8363" w:type="dxa"/>
          </w:tcPr>
          <w:p w:rsidR="002323F0" w:rsidRDefault="00634DD8" w:rsidP="005D01F2">
            <w:pPr>
              <w:widowControl w:val="0"/>
              <w:rPr>
                <w:rFonts w:ascii="Calibri" w:hAnsi="Calibri" w:cs="Calibri"/>
                <w:sz w:val="20"/>
                <w:szCs w:val="20"/>
              </w:rPr>
            </w:pPr>
            <w:r>
              <w:t xml:space="preserve">Read through the attached PowerPoint and then complete </w:t>
            </w:r>
            <w:r w:rsidR="00805C0F">
              <w:t xml:space="preserve">the </w:t>
            </w:r>
            <w:r>
              <w:t xml:space="preserve">question sheet </w:t>
            </w:r>
            <w:r w:rsidR="00805C0F">
              <w:t xml:space="preserve">all </w:t>
            </w:r>
            <w:r>
              <w:t>about Sikhi</w:t>
            </w:r>
            <w:r w:rsidR="007356A1">
              <w:t>s</w:t>
            </w:r>
            <w:r>
              <w:t>m and the role of the 5ks in the Sikh faith.</w:t>
            </w:r>
            <w:bookmarkStart w:id="0" w:name="_GoBack"/>
            <w:bookmarkEnd w:id="0"/>
          </w:p>
          <w:p w:rsidR="002323F0" w:rsidRPr="00CB4F6D" w:rsidRDefault="002323F0" w:rsidP="005D01F2">
            <w:pPr>
              <w:rPr>
                <w:rFonts w:ascii="NTPreCursivek" w:hAnsi="NTPreCursivek"/>
                <w:sz w:val="24"/>
                <w:szCs w:val="24"/>
              </w:rPr>
            </w:pPr>
          </w:p>
        </w:tc>
      </w:tr>
    </w:tbl>
    <w:p w:rsidR="002323F0" w:rsidRDefault="002323F0" w:rsidP="002323F0">
      <w:pPr>
        <w:jc w:val="center"/>
        <w:rPr>
          <w:rFonts w:ascii="NTPreCursivek" w:hAnsi="NTPreCursivek"/>
          <w:sz w:val="24"/>
          <w:szCs w:val="24"/>
        </w:rPr>
      </w:pPr>
    </w:p>
    <w:p w:rsidR="002323F0" w:rsidRPr="00CB4F6D" w:rsidRDefault="002323F0" w:rsidP="002323F0">
      <w:pPr>
        <w:rPr>
          <w:rFonts w:ascii="NTPreCursivek" w:hAnsi="NTPreCursivek"/>
          <w:sz w:val="24"/>
          <w:szCs w:val="24"/>
        </w:rPr>
      </w:pPr>
    </w:p>
    <w:p w:rsidR="002323F0" w:rsidRDefault="002323F0" w:rsidP="002323F0"/>
    <w:p w:rsidR="001F20C7" w:rsidRDefault="001F20C7"/>
    <w:sectPr w:rsidR="001F20C7" w:rsidSect="00A641E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NTPreCursivek">
    <w:altName w:val="Ink Free"/>
    <w:panose1 w:val="03000400000000000000"/>
    <w:charset w:val="00"/>
    <w:family w:val="script"/>
    <w:pitch w:val="variable"/>
    <w:sig w:usb0="00000003" w:usb1="10000000" w:usb2="00000000" w:usb3="00000000" w:csb0="00000001"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76995"/>
    <w:multiLevelType w:val="hybridMultilevel"/>
    <w:tmpl w:val="6C1274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62C3085"/>
    <w:multiLevelType w:val="hybridMultilevel"/>
    <w:tmpl w:val="C13ED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7B620A"/>
    <w:multiLevelType w:val="hybridMultilevel"/>
    <w:tmpl w:val="34E6AA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1325A1F"/>
    <w:multiLevelType w:val="hybridMultilevel"/>
    <w:tmpl w:val="3B44FD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61129D2"/>
    <w:multiLevelType w:val="hybridMultilevel"/>
    <w:tmpl w:val="21C85B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3F0"/>
    <w:rsid w:val="001F20C7"/>
    <w:rsid w:val="002323F0"/>
    <w:rsid w:val="00634DD8"/>
    <w:rsid w:val="007356A1"/>
    <w:rsid w:val="007932C9"/>
    <w:rsid w:val="00805C0F"/>
    <w:rsid w:val="009842DA"/>
    <w:rsid w:val="00AA1AE7"/>
    <w:rsid w:val="00E36A39"/>
    <w:rsid w:val="00F86247"/>
    <w:rsid w:val="00FD5B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58193"/>
  <w15:chartTrackingRefBased/>
  <w15:docId w15:val="{72052AE8-06F1-4807-B011-1FF022276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3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2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2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62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772</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2020-05-14T18:50:00Z</dcterms:created>
  <dcterms:modified xsi:type="dcterms:W3CDTF">2020-05-14T18:58:00Z</dcterms:modified>
</cp:coreProperties>
</file>