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93" w:rsidRDefault="00831DAA">
      <w:pPr>
        <w:rPr>
          <w:u w:val="single"/>
        </w:rPr>
      </w:pPr>
      <w:r>
        <w:rPr>
          <w:u w:val="single"/>
        </w:rPr>
        <w:t>22</w:t>
      </w:r>
      <w:r w:rsidRPr="00831DAA">
        <w:rPr>
          <w:u w:val="single"/>
          <w:vertAlign w:val="superscript"/>
        </w:rPr>
        <w:t>nd</w:t>
      </w:r>
      <w:r>
        <w:rPr>
          <w:u w:val="single"/>
        </w:rPr>
        <w:t xml:space="preserve"> April Y5 Reading Task</w:t>
      </w:r>
    </w:p>
    <w:p w:rsidR="007C6930" w:rsidRPr="00031093" w:rsidRDefault="00031093">
      <w:pPr>
        <w:rPr>
          <w:u w:val="single"/>
        </w:rPr>
      </w:pPr>
      <w:r w:rsidRPr="00031093">
        <w:rPr>
          <w:u w:val="single"/>
        </w:rPr>
        <w:t xml:space="preserve">LO: To summarise key characters. </w:t>
      </w:r>
    </w:p>
    <w:p w:rsidR="007C6930" w:rsidRDefault="007C6930">
      <w:r>
        <w:t xml:space="preserve">Read the blurb together. </w:t>
      </w:r>
    </w:p>
    <w:p w:rsidR="007C6930" w:rsidRDefault="007C6930">
      <w:r>
        <w:rPr>
          <w:noProof/>
          <w:lang w:eastAsia="en-GB"/>
        </w:rPr>
        <w:drawing>
          <wp:inline distT="0" distB="0" distL="0" distR="0" wp14:anchorId="4289DDA5" wp14:editId="1BC5837B">
            <wp:extent cx="1051256" cy="1545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233" cy="1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9117389" wp14:editId="2E245789">
            <wp:extent cx="970915" cy="152848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7454" cy="157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930" w:rsidRDefault="007C6930"/>
    <w:p w:rsidR="007C6930" w:rsidRDefault="007C6930">
      <w:r>
        <w:t xml:space="preserve">Watch the clip here and remind yourself what the book is about. </w:t>
      </w:r>
    </w:p>
    <w:p w:rsidR="007C6930" w:rsidRDefault="001862ED">
      <w:hyperlink r:id="rId7" w:history="1">
        <w:r w:rsidR="007C6930">
          <w:rPr>
            <w:rStyle w:val="Hyperlink"/>
          </w:rPr>
          <w:t>https://www.youtube.com/watch?v=fgB7_KpBDss</w:t>
        </w:r>
      </w:hyperlink>
    </w:p>
    <w:p w:rsidR="007C6930" w:rsidRDefault="007C6930">
      <w:r>
        <w:t>Talk to your grown up about what you already know, include:</w:t>
      </w:r>
    </w:p>
    <w:p w:rsidR="007C6930" w:rsidRDefault="007C6930" w:rsidP="007C6930">
      <w:pPr>
        <w:pStyle w:val="ListParagraph"/>
        <w:numPr>
          <w:ilvl w:val="0"/>
          <w:numId w:val="1"/>
        </w:numPr>
      </w:pPr>
      <w:r>
        <w:t>Who is the main character</w:t>
      </w:r>
    </w:p>
    <w:p w:rsidR="007C6930" w:rsidRDefault="007C6930" w:rsidP="007C6930">
      <w:pPr>
        <w:pStyle w:val="ListParagraph"/>
        <w:numPr>
          <w:ilvl w:val="0"/>
          <w:numId w:val="1"/>
        </w:numPr>
      </w:pPr>
      <w:r>
        <w:t>Why is he unusual</w:t>
      </w:r>
    </w:p>
    <w:p w:rsidR="007C6930" w:rsidRDefault="007C6930" w:rsidP="007C6930">
      <w:pPr>
        <w:pStyle w:val="ListParagraph"/>
        <w:numPr>
          <w:ilvl w:val="0"/>
          <w:numId w:val="1"/>
        </w:numPr>
      </w:pPr>
      <w:r>
        <w:t>Why do his parents worry about him starting school</w:t>
      </w:r>
    </w:p>
    <w:p w:rsidR="001862ED" w:rsidRDefault="001862ED" w:rsidP="007C6930">
      <w:pPr>
        <w:pStyle w:val="ListParagraph"/>
        <w:numPr>
          <w:ilvl w:val="0"/>
          <w:numId w:val="1"/>
        </w:numPr>
      </w:pPr>
      <w:r>
        <w:t>Why do think he is ‘a lamb to the slaughter’?</w:t>
      </w:r>
    </w:p>
    <w:p w:rsidR="00831DAA" w:rsidRDefault="00831DAA" w:rsidP="00F4775D">
      <w:r w:rsidRPr="001862ED">
        <w:rPr>
          <w:highlight w:val="yellow"/>
        </w:rPr>
        <w:t>Support:</w:t>
      </w:r>
    </w:p>
    <w:p w:rsidR="00705561" w:rsidRPr="001862ED" w:rsidRDefault="00831DAA" w:rsidP="001862ED">
      <w:r>
        <w:t>You can catch up on the audio link too.</w:t>
      </w:r>
    </w:p>
    <w:p w:rsidR="00705561" w:rsidRDefault="00831DAA" w:rsidP="00705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Questrial"/>
          <w:szCs w:val="24"/>
        </w:rPr>
      </w:pPr>
      <w:r>
        <w:rPr>
          <w:rFonts w:eastAsia="Questrial"/>
          <w:szCs w:val="24"/>
        </w:rPr>
        <w:t>Find and define the following words:</w:t>
      </w:r>
    </w:p>
    <w:p w:rsidR="00831DAA" w:rsidRDefault="00831DAA" w:rsidP="00705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Questrial"/>
          <w:szCs w:val="24"/>
        </w:rPr>
      </w:pPr>
    </w:p>
    <w:p w:rsidR="00831DAA" w:rsidRPr="00502EDC" w:rsidRDefault="00831DAA" w:rsidP="00831DAA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Questrial" w:eastAsia="Questrial" w:hAnsi="Questrial" w:cs="Questrial"/>
          <w:sz w:val="20"/>
          <w:szCs w:val="20"/>
        </w:rPr>
      </w:pPr>
      <w:r w:rsidRPr="00502EDC">
        <w:rPr>
          <w:rFonts w:ascii="Questrial" w:eastAsia="Questrial" w:hAnsi="Questrial" w:cs="Questrial"/>
          <w:sz w:val="20"/>
          <w:szCs w:val="20"/>
        </w:rPr>
        <w:t xml:space="preserve">Shake </w:t>
      </w:r>
    </w:p>
    <w:p w:rsidR="00831DAA" w:rsidRPr="00502EDC" w:rsidRDefault="00831DAA" w:rsidP="00831DAA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Questrial" w:eastAsia="Questrial" w:hAnsi="Questrial" w:cs="Questrial"/>
          <w:sz w:val="20"/>
          <w:szCs w:val="20"/>
        </w:rPr>
      </w:pPr>
    </w:p>
    <w:p w:rsidR="00831DAA" w:rsidRPr="00502EDC" w:rsidRDefault="00831DAA" w:rsidP="00831DAA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Questrial" w:eastAsia="Questrial" w:hAnsi="Questrial" w:cs="Questrial"/>
          <w:sz w:val="20"/>
          <w:szCs w:val="20"/>
        </w:rPr>
      </w:pPr>
      <w:r w:rsidRPr="00502EDC">
        <w:rPr>
          <w:rFonts w:ascii="Questrial" w:eastAsia="Questrial" w:hAnsi="Questrial" w:cs="Questrial"/>
          <w:sz w:val="20"/>
          <w:szCs w:val="20"/>
        </w:rPr>
        <w:t xml:space="preserve">Combination </w:t>
      </w:r>
    </w:p>
    <w:p w:rsidR="00831DAA" w:rsidRPr="00502EDC" w:rsidRDefault="00831DAA" w:rsidP="00831DAA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Questrial" w:eastAsia="Questrial" w:hAnsi="Questrial" w:cs="Questrial"/>
          <w:sz w:val="20"/>
          <w:szCs w:val="20"/>
        </w:rPr>
      </w:pPr>
    </w:p>
    <w:p w:rsidR="00831DAA" w:rsidRPr="00BC4498" w:rsidRDefault="00831DAA" w:rsidP="00831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Questrial"/>
          <w:szCs w:val="24"/>
        </w:rPr>
      </w:pPr>
      <w:r w:rsidRPr="00502EDC">
        <w:rPr>
          <w:rFonts w:ascii="Questrial" w:eastAsia="Questrial" w:hAnsi="Questrial" w:cs="Questrial"/>
          <w:sz w:val="20"/>
          <w:szCs w:val="20"/>
        </w:rPr>
        <w:t>Mad</w:t>
      </w:r>
    </w:p>
    <w:p w:rsidR="00DD1B26" w:rsidRPr="00502EDC" w:rsidRDefault="00DD1B26" w:rsidP="00F4775D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F4775D" w:rsidRDefault="00F4775D" w:rsidP="00F4775D">
      <w:bookmarkStart w:id="0" w:name="_GoBack"/>
      <w:bookmarkEnd w:id="0"/>
    </w:p>
    <w:p w:rsidR="007C6930" w:rsidRDefault="007C6930" w:rsidP="007C6930"/>
    <w:p w:rsidR="007C6930" w:rsidRDefault="007C6930" w:rsidP="007C6930"/>
    <w:p w:rsidR="007C6930" w:rsidRDefault="007C6930"/>
    <w:sectPr w:rsidR="007C6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D10"/>
    <w:multiLevelType w:val="hybridMultilevel"/>
    <w:tmpl w:val="98E4EA68"/>
    <w:lvl w:ilvl="0" w:tplc="2DC8CE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713C2"/>
    <w:multiLevelType w:val="hybridMultilevel"/>
    <w:tmpl w:val="98E4EA68"/>
    <w:lvl w:ilvl="0" w:tplc="2DC8CE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4665"/>
    <w:multiLevelType w:val="hybridMultilevel"/>
    <w:tmpl w:val="E9CCB892"/>
    <w:lvl w:ilvl="0" w:tplc="86085B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E5F70"/>
    <w:multiLevelType w:val="hybridMultilevel"/>
    <w:tmpl w:val="276E101C"/>
    <w:lvl w:ilvl="0" w:tplc="F984E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30"/>
    <w:rsid w:val="00031093"/>
    <w:rsid w:val="001862ED"/>
    <w:rsid w:val="001F20C7"/>
    <w:rsid w:val="00282AE3"/>
    <w:rsid w:val="004F202D"/>
    <w:rsid w:val="00705561"/>
    <w:rsid w:val="007C6930"/>
    <w:rsid w:val="00831DAA"/>
    <w:rsid w:val="009842DA"/>
    <w:rsid w:val="00C22BC1"/>
    <w:rsid w:val="00DD1B26"/>
    <w:rsid w:val="00ED4AE4"/>
    <w:rsid w:val="00F4775D"/>
    <w:rsid w:val="00F7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F227"/>
  <w15:chartTrackingRefBased/>
  <w15:docId w15:val="{D2EFD865-7554-4B80-9D7B-1430CA21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9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gB7_KpBD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2020-04-20T08:54:00Z</dcterms:created>
  <dcterms:modified xsi:type="dcterms:W3CDTF">2020-04-21T09:00:00Z</dcterms:modified>
</cp:coreProperties>
</file>