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67B" w:rsidRDefault="0011067B" w:rsidP="0011067B">
      <w:pPr>
        <w:jc w:val="center"/>
        <w:rPr>
          <w:rFonts w:ascii="NTPreCursivek" w:hAnsi="NTPreCursivek"/>
          <w:sz w:val="24"/>
          <w:szCs w:val="24"/>
        </w:rPr>
      </w:pPr>
      <w:r>
        <w:rPr>
          <w:rFonts w:ascii="NTPreCursivek" w:hAnsi="NTPreCursivek"/>
          <w:sz w:val="24"/>
          <w:szCs w:val="24"/>
        </w:rPr>
        <w:t>Year 5 – Home</w:t>
      </w:r>
      <w:r w:rsidR="0021713E">
        <w:rPr>
          <w:rFonts w:ascii="NTPreCursivek" w:hAnsi="NTPreCursivek"/>
          <w:sz w:val="24"/>
          <w:szCs w:val="24"/>
        </w:rPr>
        <w:t xml:space="preserve"> L</w:t>
      </w:r>
      <w:r>
        <w:rPr>
          <w:rFonts w:ascii="NTPreCursivek" w:hAnsi="NTPreCursivek"/>
          <w:sz w:val="24"/>
          <w:szCs w:val="24"/>
        </w:rPr>
        <w:t>earning</w:t>
      </w:r>
    </w:p>
    <w:p w:rsidR="0011067B" w:rsidRDefault="004F3035" w:rsidP="0011067B">
      <w:pPr>
        <w:jc w:val="center"/>
        <w:rPr>
          <w:rFonts w:ascii="NTPreCursivek" w:hAnsi="NTPreCursivek"/>
          <w:sz w:val="24"/>
          <w:szCs w:val="24"/>
        </w:rPr>
      </w:pPr>
      <w:r>
        <w:rPr>
          <w:rFonts w:ascii="NTPreCursivek" w:hAnsi="NTPreCursivek"/>
          <w:sz w:val="24"/>
          <w:szCs w:val="24"/>
        </w:rPr>
        <w:t>Monday 20</w:t>
      </w:r>
      <w:r w:rsidRPr="004F3035">
        <w:rPr>
          <w:rFonts w:ascii="NTPreCursivek" w:hAnsi="NTPreCursivek"/>
          <w:sz w:val="24"/>
          <w:szCs w:val="24"/>
          <w:vertAlign w:val="superscript"/>
        </w:rPr>
        <w:t>th</w:t>
      </w:r>
      <w:r>
        <w:rPr>
          <w:rFonts w:ascii="NTPreCursivek" w:hAnsi="NTPreCursivek"/>
          <w:sz w:val="24"/>
          <w:szCs w:val="24"/>
        </w:rPr>
        <w:t xml:space="preserve"> </w:t>
      </w:r>
      <w:r w:rsidR="00C047CE">
        <w:rPr>
          <w:rFonts w:ascii="NTPreCursivek" w:hAnsi="NTPreCursivek"/>
          <w:sz w:val="24"/>
          <w:szCs w:val="24"/>
        </w:rPr>
        <w:t>April</w:t>
      </w:r>
    </w:p>
    <w:tbl>
      <w:tblPr>
        <w:tblStyle w:val="TableGrid"/>
        <w:tblpPr w:leftFromText="180" w:rightFromText="180" w:vertAnchor="page" w:horzAnchor="margin" w:tblpY="1906"/>
        <w:tblW w:w="10485" w:type="dxa"/>
        <w:tblLook w:val="04A0" w:firstRow="1" w:lastRow="0" w:firstColumn="1" w:lastColumn="0" w:noHBand="0" w:noVBand="1"/>
      </w:tblPr>
      <w:tblGrid>
        <w:gridCol w:w="1239"/>
        <w:gridCol w:w="9246"/>
      </w:tblGrid>
      <w:tr w:rsidR="0011067B" w:rsidRPr="00CB4F6D" w:rsidTr="0011067B">
        <w:tc>
          <w:tcPr>
            <w:tcW w:w="2122" w:type="dxa"/>
          </w:tcPr>
          <w:p w:rsidR="0011067B" w:rsidRPr="00CB4F6D" w:rsidRDefault="0011067B" w:rsidP="0011067B">
            <w:pPr>
              <w:rPr>
                <w:rFonts w:ascii="NTPreCursivek" w:hAnsi="NTPreCursivek"/>
                <w:sz w:val="24"/>
                <w:szCs w:val="24"/>
              </w:rPr>
            </w:pPr>
            <w:r w:rsidRPr="00CB4F6D">
              <w:rPr>
                <w:rFonts w:ascii="NTPreCursivek" w:hAnsi="NTPreCursivek"/>
                <w:sz w:val="24"/>
                <w:szCs w:val="24"/>
              </w:rPr>
              <w:t>Lesson and Learning Objective</w:t>
            </w:r>
          </w:p>
        </w:tc>
        <w:tc>
          <w:tcPr>
            <w:tcW w:w="8363" w:type="dxa"/>
          </w:tcPr>
          <w:p w:rsidR="0011067B" w:rsidRPr="00CB4F6D" w:rsidRDefault="0011067B" w:rsidP="0011067B">
            <w:pPr>
              <w:rPr>
                <w:rFonts w:ascii="NTPreCursivek" w:hAnsi="NTPreCursivek"/>
                <w:sz w:val="24"/>
                <w:szCs w:val="24"/>
              </w:rPr>
            </w:pPr>
            <w:r w:rsidRPr="00CB4F6D">
              <w:rPr>
                <w:rFonts w:ascii="NTPreCursivek" w:hAnsi="NTPreCursivek"/>
                <w:sz w:val="24"/>
                <w:szCs w:val="24"/>
              </w:rPr>
              <w:t>Task</w:t>
            </w:r>
          </w:p>
        </w:tc>
      </w:tr>
      <w:tr w:rsidR="0011067B" w:rsidRPr="00CB4F6D" w:rsidTr="0011067B">
        <w:tc>
          <w:tcPr>
            <w:tcW w:w="2122" w:type="dxa"/>
          </w:tcPr>
          <w:p w:rsidR="0011067B" w:rsidRDefault="0011067B" w:rsidP="0011067B">
            <w:pPr>
              <w:rPr>
                <w:rFonts w:ascii="NTPreCursivek" w:hAnsi="NTPreCursivek"/>
                <w:sz w:val="24"/>
                <w:szCs w:val="24"/>
              </w:rPr>
            </w:pPr>
            <w:r w:rsidRPr="00CB4F6D">
              <w:rPr>
                <w:rFonts w:ascii="NTPreCursivek" w:hAnsi="NTPreCursivek"/>
                <w:sz w:val="24"/>
                <w:szCs w:val="24"/>
              </w:rPr>
              <w:t>Maths</w:t>
            </w:r>
          </w:p>
          <w:p w:rsidR="00C047CE" w:rsidRDefault="00C047CE" w:rsidP="0011067B">
            <w:pPr>
              <w:rPr>
                <w:rFonts w:ascii="NTPreCursivek" w:hAnsi="NTPreCursivek"/>
                <w:sz w:val="24"/>
                <w:szCs w:val="24"/>
              </w:rPr>
            </w:pPr>
          </w:p>
          <w:p w:rsidR="004F3035" w:rsidRDefault="004F3035" w:rsidP="0011067B">
            <w:pPr>
              <w:rPr>
                <w:rFonts w:ascii="NTPreCursivek" w:hAnsi="NTPreCursivek"/>
                <w:sz w:val="24"/>
                <w:szCs w:val="24"/>
              </w:rPr>
            </w:pPr>
          </w:p>
          <w:p w:rsidR="004F3035" w:rsidRDefault="004F3035" w:rsidP="0011067B">
            <w:pPr>
              <w:rPr>
                <w:rFonts w:ascii="NTPreCursivek" w:hAnsi="NTPreCursivek"/>
                <w:sz w:val="24"/>
                <w:szCs w:val="24"/>
              </w:rPr>
            </w:pPr>
          </w:p>
          <w:p w:rsidR="004F3035" w:rsidRDefault="004F3035" w:rsidP="004F3035">
            <w:pPr>
              <w:rPr>
                <w:rFonts w:ascii="NTPreCursivek" w:hAnsi="NTPreCursivek"/>
                <w:sz w:val="24"/>
                <w:szCs w:val="24"/>
              </w:rPr>
            </w:pPr>
            <w:r>
              <w:rPr>
                <w:rFonts w:ascii="NTPreCursivek" w:hAnsi="NTPreCursivek"/>
                <w:sz w:val="24"/>
                <w:szCs w:val="24"/>
              </w:rPr>
              <w:t>L4 Percentages as fractions and decimals</w:t>
            </w:r>
          </w:p>
          <w:p w:rsidR="004F3035" w:rsidRDefault="004F3035" w:rsidP="004F3035">
            <w:pPr>
              <w:rPr>
                <w:rFonts w:ascii="NTPreCursivek" w:hAnsi="NTPreCursivek"/>
                <w:sz w:val="24"/>
                <w:szCs w:val="24"/>
              </w:rPr>
            </w:pPr>
          </w:p>
          <w:p w:rsidR="00C06E1E" w:rsidRDefault="00C06E1E" w:rsidP="0011067B">
            <w:pPr>
              <w:rPr>
                <w:rFonts w:ascii="NTPreCursivek" w:hAnsi="NTPreCursivek"/>
                <w:sz w:val="24"/>
                <w:szCs w:val="24"/>
              </w:rPr>
            </w:pPr>
          </w:p>
          <w:p w:rsidR="00C047CE" w:rsidRDefault="00C047CE" w:rsidP="0011067B">
            <w:pPr>
              <w:rPr>
                <w:rFonts w:ascii="NTPreCursivek" w:hAnsi="NTPreCursivek"/>
                <w:sz w:val="24"/>
                <w:szCs w:val="24"/>
              </w:rPr>
            </w:pPr>
            <w:r>
              <w:rPr>
                <w:rFonts w:ascii="NTPreCursivek" w:hAnsi="NTPreCursivek"/>
                <w:sz w:val="24"/>
                <w:szCs w:val="24"/>
              </w:rPr>
              <w:t>L5</w:t>
            </w:r>
            <w:r w:rsidR="0007003F">
              <w:rPr>
                <w:rFonts w:ascii="NTPreCursivek" w:hAnsi="NTPreCursivek"/>
                <w:sz w:val="24"/>
                <w:szCs w:val="24"/>
              </w:rPr>
              <w:t xml:space="preserve"> </w:t>
            </w:r>
            <w:r>
              <w:rPr>
                <w:rFonts w:ascii="NTPreCursivek" w:hAnsi="NTPreCursivek"/>
                <w:sz w:val="24"/>
                <w:szCs w:val="24"/>
              </w:rPr>
              <w:t xml:space="preserve">Equivalent Fractions, decimals, percentages. </w:t>
            </w:r>
          </w:p>
          <w:p w:rsidR="0011067B" w:rsidRPr="00CB4F6D" w:rsidRDefault="0011067B" w:rsidP="00BC7F4E">
            <w:pPr>
              <w:rPr>
                <w:rFonts w:ascii="NTPreCursivek" w:hAnsi="NTPreCursivek"/>
                <w:sz w:val="24"/>
                <w:szCs w:val="24"/>
              </w:rPr>
            </w:pPr>
          </w:p>
        </w:tc>
        <w:tc>
          <w:tcPr>
            <w:tcW w:w="8363" w:type="dxa"/>
          </w:tcPr>
          <w:p w:rsidR="00C047CE" w:rsidRDefault="002E1A0D" w:rsidP="00C047CE">
            <w:pPr>
              <w:rPr>
                <w:rFonts w:ascii="NTPreCursivek" w:hAnsi="NTPreCursivek"/>
                <w:sz w:val="24"/>
                <w:szCs w:val="24"/>
              </w:rPr>
            </w:pPr>
            <w:r>
              <w:rPr>
                <w:rFonts w:ascii="NTPreCursivek" w:hAnsi="NTPreCursivek"/>
                <w:sz w:val="24"/>
                <w:szCs w:val="24"/>
              </w:rPr>
              <w:t xml:space="preserve">Search </w:t>
            </w:r>
            <w:r w:rsidR="00C047CE">
              <w:rPr>
                <w:rFonts w:ascii="NTPreCursivek" w:hAnsi="NTPreCursivek"/>
                <w:sz w:val="24"/>
                <w:szCs w:val="24"/>
              </w:rPr>
              <w:t>White Rose Home Learning – Year 5</w:t>
            </w:r>
          </w:p>
          <w:p w:rsidR="00C047CE" w:rsidRDefault="002E1A0D" w:rsidP="00C047CE">
            <w:pPr>
              <w:rPr>
                <w:rFonts w:ascii="NTPreCursivek" w:hAnsi="NTPreCursivek"/>
                <w:sz w:val="24"/>
                <w:szCs w:val="24"/>
              </w:rPr>
            </w:pPr>
            <w:r>
              <w:rPr>
                <w:rFonts w:ascii="NTPreCursivek" w:hAnsi="NTPreCursivek"/>
                <w:sz w:val="24"/>
                <w:szCs w:val="24"/>
              </w:rPr>
              <w:t xml:space="preserve">Click on </w:t>
            </w:r>
            <w:r w:rsidR="00C047CE">
              <w:rPr>
                <w:rFonts w:ascii="NTPreCursivek" w:hAnsi="NTPreCursivek"/>
                <w:sz w:val="24"/>
                <w:szCs w:val="24"/>
              </w:rPr>
              <w:t>Week 2</w:t>
            </w:r>
          </w:p>
          <w:p w:rsidR="004F3035" w:rsidRDefault="004F3035" w:rsidP="004F3035">
            <w:pPr>
              <w:rPr>
                <w:rFonts w:ascii="NTPreCursivek" w:hAnsi="NTPreCursivek"/>
                <w:sz w:val="24"/>
                <w:szCs w:val="24"/>
              </w:rPr>
            </w:pPr>
          </w:p>
          <w:p w:rsidR="004F3035" w:rsidRDefault="004F3035" w:rsidP="004F3035">
            <w:pPr>
              <w:rPr>
                <w:rFonts w:ascii="NTPreCursivek" w:hAnsi="NTPreCursivek"/>
                <w:sz w:val="24"/>
                <w:szCs w:val="24"/>
              </w:rPr>
            </w:pPr>
            <w:r>
              <w:rPr>
                <w:rFonts w:ascii="NTPreCursivek" w:hAnsi="NTPreCursivek"/>
                <w:sz w:val="24"/>
                <w:szCs w:val="24"/>
              </w:rPr>
              <w:t>Lesson 4</w:t>
            </w:r>
          </w:p>
          <w:p w:rsidR="004F3035" w:rsidRDefault="004F3035" w:rsidP="004F3035">
            <w:pPr>
              <w:rPr>
                <w:rFonts w:ascii="NTPreCursivek" w:hAnsi="NTPreCursivek"/>
                <w:sz w:val="24"/>
                <w:szCs w:val="24"/>
              </w:rPr>
            </w:pPr>
            <w:r>
              <w:rPr>
                <w:rFonts w:ascii="NTPreCursivek" w:hAnsi="NTPreCursivek"/>
                <w:sz w:val="24"/>
                <w:szCs w:val="24"/>
              </w:rPr>
              <w:t>Now you’re going to move on to representing percentages as fractions using 100 as the denominator and making connections to decimals and hundredths.  By the end of the lesson you’ll begin to recognise percentages, decimals and fractions are different ways of expressing proportions.</w:t>
            </w:r>
          </w:p>
          <w:p w:rsidR="003927D5" w:rsidRDefault="003927D5" w:rsidP="003927D5">
            <w:pPr>
              <w:rPr>
                <w:rFonts w:ascii="NTPreCursivek" w:hAnsi="NTPreCursivek"/>
                <w:sz w:val="24"/>
                <w:szCs w:val="24"/>
              </w:rPr>
            </w:pPr>
          </w:p>
          <w:p w:rsidR="003927D5" w:rsidRDefault="0021713E" w:rsidP="003927D5">
            <w:pPr>
              <w:rPr>
                <w:rFonts w:ascii="NTPreCursivek" w:hAnsi="NTPreCursivek"/>
                <w:sz w:val="24"/>
                <w:szCs w:val="24"/>
              </w:rPr>
            </w:pPr>
            <w:r>
              <w:rPr>
                <w:rFonts w:ascii="NTPreCursivek" w:hAnsi="NTPreCursivek"/>
                <w:sz w:val="24"/>
                <w:szCs w:val="24"/>
              </w:rPr>
              <w:t>Lesson 5</w:t>
            </w:r>
          </w:p>
          <w:p w:rsidR="0021713E" w:rsidRDefault="0021713E" w:rsidP="003927D5">
            <w:pPr>
              <w:rPr>
                <w:rFonts w:ascii="NTPreCursivek" w:hAnsi="NTPreCursivek"/>
                <w:sz w:val="24"/>
                <w:szCs w:val="24"/>
              </w:rPr>
            </w:pPr>
            <w:r>
              <w:rPr>
                <w:rFonts w:ascii="NTPreCursivek" w:hAnsi="NTPreCursivek"/>
                <w:sz w:val="24"/>
                <w:szCs w:val="24"/>
              </w:rPr>
              <w:t>This is the last lesson of this topic when you begin to recognise simple equivalent fractions and represent them as decimals and percentages.  Try to ensure you are secure in your knowledge of the percentage, decimal and fraction equivalents of ½, ¼, 1/5, 2/5, 4/5.  There’s plenty of games on the internet to help.  Always think about denominators being multiples of 10 or 25.  Bar models and hundred squares can help to support your understanding.</w:t>
            </w:r>
          </w:p>
          <w:p w:rsidR="004F3035" w:rsidRDefault="004F3035" w:rsidP="003927D5">
            <w:pPr>
              <w:rPr>
                <w:rFonts w:ascii="NTPreCursivek" w:hAnsi="NTPreCursivek"/>
                <w:sz w:val="24"/>
                <w:szCs w:val="24"/>
              </w:rPr>
            </w:pPr>
          </w:p>
          <w:p w:rsidR="004F3035" w:rsidRDefault="004F3035" w:rsidP="004F3035">
            <w:pPr>
              <w:rPr>
                <w:rFonts w:ascii="NTPreCursivek" w:hAnsi="NTPreCursivek"/>
                <w:sz w:val="24"/>
                <w:szCs w:val="24"/>
              </w:rPr>
            </w:pPr>
            <w:r>
              <w:rPr>
                <w:rFonts w:ascii="NTPreCursivek" w:hAnsi="NTPreCursivek"/>
                <w:sz w:val="24"/>
                <w:szCs w:val="24"/>
              </w:rPr>
              <w:t>I’ve also attached an Ultimate Maths Sheet, only give yourself 90 seconds to complete.</w:t>
            </w:r>
          </w:p>
          <w:p w:rsidR="004F3035" w:rsidRDefault="004F3035" w:rsidP="003927D5">
            <w:pPr>
              <w:rPr>
                <w:rFonts w:ascii="NTPreCursivek" w:hAnsi="NTPreCursivek"/>
                <w:sz w:val="24"/>
                <w:szCs w:val="24"/>
              </w:rPr>
            </w:pPr>
          </w:p>
          <w:p w:rsidR="00C06E1E" w:rsidRPr="00CB4F6D" w:rsidRDefault="00C06E1E" w:rsidP="003927D5">
            <w:pPr>
              <w:rPr>
                <w:rFonts w:ascii="NTPreCursivek" w:hAnsi="NTPreCursivek"/>
                <w:sz w:val="24"/>
                <w:szCs w:val="24"/>
              </w:rPr>
            </w:pPr>
          </w:p>
        </w:tc>
      </w:tr>
      <w:tr w:rsidR="0011067B" w:rsidRPr="00CB4F6D" w:rsidTr="0011067B">
        <w:tc>
          <w:tcPr>
            <w:tcW w:w="2122" w:type="dxa"/>
          </w:tcPr>
          <w:p w:rsidR="0011067B" w:rsidRDefault="0011067B" w:rsidP="0011067B">
            <w:pPr>
              <w:rPr>
                <w:rFonts w:ascii="NTPreCursivek" w:hAnsi="NTPreCursivek"/>
                <w:sz w:val="24"/>
                <w:szCs w:val="24"/>
              </w:rPr>
            </w:pPr>
            <w:r w:rsidRPr="00CB4F6D">
              <w:rPr>
                <w:rFonts w:ascii="NTPreCursivek" w:hAnsi="NTPreCursivek"/>
                <w:sz w:val="24"/>
                <w:szCs w:val="24"/>
              </w:rPr>
              <w:t>English</w:t>
            </w:r>
          </w:p>
          <w:p w:rsidR="007D3E45" w:rsidRDefault="007D3E45" w:rsidP="0011067B">
            <w:pPr>
              <w:rPr>
                <w:rFonts w:ascii="NTPreCursivek" w:hAnsi="NTPreCursivek"/>
                <w:sz w:val="24"/>
                <w:szCs w:val="24"/>
              </w:rPr>
            </w:pPr>
          </w:p>
          <w:p w:rsidR="008F1E27" w:rsidRDefault="008F1E27" w:rsidP="0011067B">
            <w:pPr>
              <w:rPr>
                <w:rFonts w:ascii="NTPreCursivek" w:hAnsi="NTPreCursivek"/>
                <w:sz w:val="24"/>
                <w:szCs w:val="24"/>
              </w:rPr>
            </w:pPr>
            <w:r>
              <w:rPr>
                <w:rFonts w:ascii="NTPreCursivek" w:hAnsi="NTPreCursivek"/>
                <w:sz w:val="24"/>
                <w:szCs w:val="24"/>
              </w:rPr>
              <w:t>To apply technical vocabulary.</w:t>
            </w:r>
          </w:p>
          <w:p w:rsidR="0011067B" w:rsidRPr="00CB4F6D" w:rsidRDefault="0011067B" w:rsidP="0011067B">
            <w:pPr>
              <w:rPr>
                <w:rFonts w:ascii="NTPreCursivek" w:hAnsi="NTPreCursivek"/>
                <w:sz w:val="24"/>
                <w:szCs w:val="24"/>
              </w:rPr>
            </w:pPr>
          </w:p>
          <w:p w:rsidR="0011067B" w:rsidRPr="00CB4F6D" w:rsidRDefault="0011067B" w:rsidP="0011067B">
            <w:pPr>
              <w:rPr>
                <w:rFonts w:ascii="NTPreCursivek" w:hAnsi="NTPreCursivek"/>
                <w:sz w:val="24"/>
                <w:szCs w:val="24"/>
              </w:rPr>
            </w:pPr>
          </w:p>
        </w:tc>
        <w:tc>
          <w:tcPr>
            <w:tcW w:w="8363" w:type="dxa"/>
          </w:tcPr>
          <w:p w:rsidR="004B4480" w:rsidRDefault="004B4480" w:rsidP="004B4480">
            <w:pPr>
              <w:rPr>
                <w:i/>
                <w:u w:val="single"/>
              </w:rPr>
            </w:pPr>
            <w:r>
              <w:rPr>
                <w:i/>
                <w:u w:val="single"/>
              </w:rPr>
              <w:t>LO: To apply technical vocabulary</w:t>
            </w:r>
          </w:p>
          <w:p w:rsidR="004B4480" w:rsidRDefault="004B4480" w:rsidP="004B4480">
            <w:pPr>
              <w:rPr>
                <w:i/>
              </w:rPr>
            </w:pPr>
            <w:r>
              <w:rPr>
                <w:noProof/>
                <w:lang w:eastAsia="en-GB"/>
              </w:rPr>
              <w:drawing>
                <wp:anchor distT="0" distB="0" distL="114300" distR="114300" simplePos="0" relativeHeight="251661312" behindDoc="1" locked="0" layoutInCell="1" allowOverlap="1">
                  <wp:simplePos x="0" y="0"/>
                  <wp:positionH relativeFrom="margin">
                    <wp:align>right</wp:align>
                  </wp:positionH>
                  <wp:positionV relativeFrom="paragraph">
                    <wp:posOffset>445770</wp:posOffset>
                  </wp:positionV>
                  <wp:extent cx="5730875" cy="2660015"/>
                  <wp:effectExtent l="0" t="0" r="3175" b="6985"/>
                  <wp:wrapTight wrapText="bothSides">
                    <wp:wrapPolygon edited="0">
                      <wp:start x="0" y="0"/>
                      <wp:lineTo x="0" y="21502"/>
                      <wp:lineTo x="21540" y="21502"/>
                      <wp:lineTo x="21540" y="0"/>
                      <wp:lineTo x="0" y="0"/>
                    </wp:wrapPolygon>
                  </wp:wrapTight>
                  <wp:docPr id="3" name="Picture 3" descr="17 Best Castles In England To Visit - Hand Luggage Only - Tra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7 Best Castles In England To Visit - Hand Luggage Only - Travel ..."/>
                          <pic:cNvPicPr>
                            <a:picLocks noChangeAspect="1" noChangeArrowheads="1"/>
                          </pic:cNvPicPr>
                        </pic:nvPicPr>
                        <pic:blipFill>
                          <a:blip r:embed="rId5" cstate="print">
                            <a:extLst>
                              <a:ext uri="{28A0092B-C50C-407E-A947-70E740481C1C}">
                                <a14:useLocalDpi xmlns:a14="http://schemas.microsoft.com/office/drawing/2010/main" val="0"/>
                              </a:ext>
                            </a:extLst>
                          </a:blip>
                          <a:srcRect b="30447"/>
                          <a:stretch>
                            <a:fillRect/>
                          </a:stretch>
                        </pic:blipFill>
                        <pic:spPr bwMode="auto">
                          <a:xfrm>
                            <a:off x="0" y="0"/>
                            <a:ext cx="5730875" cy="2660015"/>
                          </a:xfrm>
                          <a:prstGeom prst="rect">
                            <a:avLst/>
                          </a:prstGeom>
                          <a:noFill/>
                        </pic:spPr>
                      </pic:pic>
                    </a:graphicData>
                  </a:graphic>
                  <wp14:sizeRelH relativeFrom="page">
                    <wp14:pctWidth>0</wp14:pctWidth>
                  </wp14:sizeRelH>
                  <wp14:sizeRelV relativeFrom="page">
                    <wp14:pctHeight>0</wp14:pctHeight>
                  </wp14:sizeRelV>
                </wp:anchor>
              </w:drawing>
            </w:r>
            <w:r>
              <w:rPr>
                <w:i/>
              </w:rPr>
              <w:t>We come across castles as a setting in the story of Robin Hood and therefore we need to develop our knowledge of this. Take a look at this picture of a castle:</w:t>
            </w:r>
          </w:p>
          <w:p w:rsidR="004B4480" w:rsidRDefault="004B4480" w:rsidP="004B4480">
            <w:pPr>
              <w:rPr>
                <w:rFonts w:asciiTheme="majorHAnsi" w:hAnsiTheme="majorHAnsi" w:cstheme="majorHAnsi"/>
                <w:i/>
                <w:sz w:val="18"/>
                <w:szCs w:val="20"/>
              </w:rPr>
            </w:pPr>
            <w:r>
              <w:rPr>
                <w:i/>
              </w:rPr>
              <w:t xml:space="preserve">Rally Robin with somebody at home what you already know about castles, their purpose or the features. What would you like to find out/what would be useful to know about castles? Conduct some research on </w:t>
            </w:r>
            <w:hyperlink r:id="rId6" w:history="1">
              <w:r>
                <w:rPr>
                  <w:rStyle w:val="Hyperlink"/>
                  <w:rFonts w:asciiTheme="majorHAnsi" w:hAnsiTheme="majorHAnsi" w:cstheme="majorHAnsi"/>
                  <w:i/>
                  <w:color w:val="0070C0"/>
                  <w:sz w:val="18"/>
                  <w:szCs w:val="20"/>
                </w:rPr>
                <w:t>http://primaryhomeworkhelp.co.uk/castles/defence.htm</w:t>
              </w:r>
            </w:hyperlink>
            <w:r>
              <w:rPr>
                <w:rFonts w:asciiTheme="majorHAnsi" w:hAnsiTheme="majorHAnsi" w:cstheme="majorHAnsi"/>
                <w:i/>
                <w:color w:val="0070C0"/>
                <w:sz w:val="18"/>
                <w:szCs w:val="20"/>
              </w:rPr>
              <w:t xml:space="preserve"> – making notes about key parts and their roles.</w:t>
            </w:r>
          </w:p>
          <w:p w:rsidR="004B4480" w:rsidRDefault="004B4480" w:rsidP="004B4480">
            <w:pPr>
              <w:rPr>
                <w:i/>
              </w:rPr>
            </w:pPr>
            <w:r>
              <w:rPr>
                <w:i/>
              </w:rPr>
              <w:t>Using this research, follow the Steps to Success to complete your task:</w:t>
            </w:r>
          </w:p>
          <w:p w:rsidR="004B4480" w:rsidRDefault="004B4480" w:rsidP="004B4480">
            <w:pPr>
              <w:pStyle w:val="ListParagraph"/>
              <w:numPr>
                <w:ilvl w:val="0"/>
                <w:numId w:val="5"/>
              </w:numPr>
              <w:spacing w:line="256" w:lineRule="auto"/>
              <w:rPr>
                <w:i/>
              </w:rPr>
            </w:pPr>
            <w:r>
              <w:rPr>
                <w:i/>
              </w:rPr>
              <w:t>Either draw your own image of a castle or use the one above</w:t>
            </w:r>
          </w:p>
          <w:p w:rsidR="004B4480" w:rsidRDefault="004B4480" w:rsidP="004B4480">
            <w:pPr>
              <w:pStyle w:val="ListParagraph"/>
              <w:numPr>
                <w:ilvl w:val="0"/>
                <w:numId w:val="5"/>
              </w:numPr>
              <w:spacing w:line="256" w:lineRule="auto"/>
              <w:rPr>
                <w:i/>
              </w:rPr>
            </w:pPr>
            <w:r>
              <w:rPr>
                <w:i/>
              </w:rPr>
              <w:t>Label the key parts of the castle</w:t>
            </w:r>
          </w:p>
          <w:p w:rsidR="004B4480" w:rsidRDefault="004B4480" w:rsidP="004B4480">
            <w:pPr>
              <w:pStyle w:val="ListParagraph"/>
              <w:numPr>
                <w:ilvl w:val="0"/>
                <w:numId w:val="5"/>
              </w:numPr>
              <w:spacing w:line="256" w:lineRule="auto"/>
              <w:rPr>
                <w:i/>
              </w:rPr>
            </w:pPr>
            <w:r>
              <w:rPr>
                <w:i/>
              </w:rPr>
              <w:t>Ensure at least 4 of the parts have a function or purpose written alongside it</w:t>
            </w:r>
          </w:p>
          <w:p w:rsidR="004B4480" w:rsidRDefault="004B4480" w:rsidP="004B4480">
            <w:pPr>
              <w:rPr>
                <w:i/>
                <w:color w:val="FF33CC"/>
              </w:rPr>
            </w:pPr>
            <w:r>
              <w:rPr>
                <w:i/>
                <w:color w:val="FF33CC"/>
              </w:rPr>
              <w:t>Challenge (for those children who want an additional challenge when completing the task) – Ensure that you use a formal, informative tone, maintaining the use of technical language.</w:t>
            </w:r>
          </w:p>
          <w:p w:rsidR="004B4480" w:rsidRDefault="004B4480" w:rsidP="004B4480">
            <w:pPr>
              <w:rPr>
                <w:i/>
                <w:color w:val="00B0F0"/>
              </w:rPr>
            </w:pPr>
            <w:r>
              <w:rPr>
                <w:i/>
                <w:color w:val="00B0F0"/>
              </w:rPr>
              <w:lastRenderedPageBreak/>
              <w:t>Support (for those children who may require more support to complete the task</w:t>
            </w:r>
            <w:proofErr w:type="gramStart"/>
            <w:r>
              <w:rPr>
                <w:i/>
                <w:color w:val="00B0F0"/>
              </w:rPr>
              <w:t>)  –</w:t>
            </w:r>
            <w:proofErr w:type="gramEnd"/>
            <w:r>
              <w:rPr>
                <w:i/>
                <w:color w:val="00B0F0"/>
              </w:rPr>
              <w:t xml:space="preserve"> Use the attached sheet to label the directed parts and extend the sentences using the starters given.</w:t>
            </w:r>
          </w:p>
          <w:p w:rsidR="00731F12" w:rsidRPr="00CB4F6D" w:rsidRDefault="00731F12" w:rsidP="0011067B">
            <w:pPr>
              <w:rPr>
                <w:rFonts w:ascii="NTPreCursivek" w:hAnsi="NTPreCursivek"/>
                <w:sz w:val="24"/>
                <w:szCs w:val="24"/>
              </w:rPr>
            </w:pPr>
          </w:p>
        </w:tc>
      </w:tr>
      <w:tr w:rsidR="0011067B" w:rsidRPr="00CB4F6D" w:rsidTr="0011067B">
        <w:tc>
          <w:tcPr>
            <w:tcW w:w="2122" w:type="dxa"/>
          </w:tcPr>
          <w:p w:rsidR="0011067B" w:rsidRPr="00CB4F6D" w:rsidRDefault="0011067B" w:rsidP="0011067B">
            <w:pPr>
              <w:rPr>
                <w:rFonts w:ascii="NTPreCursivek" w:hAnsi="NTPreCursivek"/>
                <w:sz w:val="24"/>
                <w:szCs w:val="24"/>
              </w:rPr>
            </w:pPr>
            <w:r w:rsidRPr="00CB4F6D">
              <w:rPr>
                <w:rFonts w:ascii="NTPreCursivek" w:hAnsi="NTPreCursivek"/>
                <w:sz w:val="24"/>
                <w:szCs w:val="24"/>
              </w:rPr>
              <w:lastRenderedPageBreak/>
              <w:t>Reading</w:t>
            </w:r>
          </w:p>
          <w:p w:rsidR="0011067B" w:rsidRDefault="0011067B" w:rsidP="00BC7F4E">
            <w:pPr>
              <w:rPr>
                <w:rFonts w:ascii="NTPreCursivek" w:hAnsi="NTPreCursivek"/>
                <w:sz w:val="24"/>
                <w:szCs w:val="24"/>
              </w:rPr>
            </w:pPr>
          </w:p>
          <w:p w:rsidR="008F1E27" w:rsidRPr="00CB4F6D" w:rsidRDefault="008F1E27" w:rsidP="00BC7F4E">
            <w:pPr>
              <w:rPr>
                <w:rFonts w:ascii="NTPreCursivek" w:hAnsi="NTPreCursivek"/>
                <w:sz w:val="24"/>
                <w:szCs w:val="24"/>
              </w:rPr>
            </w:pPr>
            <w:r>
              <w:rPr>
                <w:rFonts w:ascii="NTPreCursivek" w:hAnsi="NTPreCursivek"/>
                <w:sz w:val="24"/>
                <w:szCs w:val="24"/>
              </w:rPr>
              <w:t>To retrieve key information.</w:t>
            </w:r>
          </w:p>
        </w:tc>
        <w:tc>
          <w:tcPr>
            <w:tcW w:w="8363" w:type="dxa"/>
          </w:tcPr>
          <w:p w:rsidR="00C82DC7" w:rsidRDefault="00C321B3" w:rsidP="00C321B3">
            <w:r>
              <w:t xml:space="preserve">Continue the Robin Hood theme by completing this Robin Hood Comprehension. Read the text first and discuss what it is about. Look at the questions and highlight the key information you are looking for, write your answers on paper. </w:t>
            </w:r>
            <w:r w:rsidR="004B4480">
              <w:t xml:space="preserve"> For those who need more support see separately attached comprehension.</w:t>
            </w:r>
          </w:p>
          <w:p w:rsidR="00C82DC7" w:rsidRDefault="00C82DC7" w:rsidP="00C321B3"/>
          <w:p w:rsidR="00C321B3" w:rsidRDefault="00C321B3" w:rsidP="00C321B3">
            <w:r>
              <w:t>Try and use full sentences:</w:t>
            </w:r>
          </w:p>
          <w:p w:rsidR="00C321B3" w:rsidRDefault="00C321B3" w:rsidP="00C321B3"/>
          <w:p w:rsidR="008F1E27" w:rsidRDefault="008F1E27" w:rsidP="00C321B3">
            <w:r>
              <w:t>For example:</w:t>
            </w:r>
          </w:p>
          <w:p w:rsidR="00C321B3" w:rsidRDefault="00C321B3" w:rsidP="00C321B3">
            <w:pPr>
              <w:pStyle w:val="ListParagraph"/>
              <w:numPr>
                <w:ilvl w:val="0"/>
                <w:numId w:val="4"/>
              </w:numPr>
            </w:pPr>
            <w:r>
              <w:t>Robin Hood had only taken ______ onto the bridge.</w:t>
            </w:r>
          </w:p>
          <w:p w:rsidR="00C321B3" w:rsidRDefault="00C321B3" w:rsidP="00C321B3">
            <w:pPr>
              <w:pStyle w:val="ListParagraph"/>
            </w:pPr>
          </w:p>
          <w:p w:rsidR="00C321B3" w:rsidRPr="00437638" w:rsidRDefault="00C321B3" w:rsidP="00C321B3">
            <w:pPr>
              <w:shd w:val="clear" w:color="auto" w:fill="BAE6EF"/>
              <w:spacing w:before="60" w:after="150"/>
              <w:outlineLvl w:val="0"/>
              <w:rPr>
                <w:rFonts w:ascii="Trebuchet MS" w:eastAsia="Times New Roman" w:hAnsi="Trebuchet MS" w:cs="Times New Roman"/>
                <w:b/>
                <w:bCs/>
                <w:color w:val="01436D"/>
                <w:kern w:val="36"/>
                <w:sz w:val="23"/>
                <w:szCs w:val="23"/>
                <w:lang w:eastAsia="en-GB"/>
              </w:rPr>
            </w:pPr>
            <w:r w:rsidRPr="00437638">
              <w:rPr>
                <w:rFonts w:ascii="Trebuchet MS" w:eastAsia="Times New Roman" w:hAnsi="Trebuchet MS" w:cs="Times New Roman"/>
                <w:b/>
                <w:bCs/>
                <w:color w:val="01436D"/>
                <w:kern w:val="36"/>
                <w:sz w:val="23"/>
                <w:szCs w:val="23"/>
                <w:lang w:eastAsia="en-GB"/>
              </w:rPr>
              <w:t>The Real Robin Hood</w:t>
            </w:r>
          </w:p>
          <w:p w:rsidR="00C321B3" w:rsidRDefault="00C321B3" w:rsidP="00C321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360"/>
              <w:rPr>
                <w:rFonts w:ascii="Palatino" w:hAnsi="Palatino" w:cs="Palatino"/>
                <w:sz w:val="26"/>
                <w:szCs w:val="26"/>
              </w:rPr>
            </w:pPr>
            <w:r>
              <w:rPr>
                <w:rFonts w:ascii="Palatino" w:hAnsi="Palatino" w:cs="Palatino"/>
                <w:noProof/>
                <w:sz w:val="26"/>
                <w:szCs w:val="26"/>
                <w:lang w:eastAsia="en-GB"/>
              </w:rPr>
              <w:drawing>
                <wp:anchor distT="0" distB="0" distL="114300" distR="114300" simplePos="0" relativeHeight="251659264" behindDoc="0" locked="0" layoutInCell="1" allowOverlap="1" wp14:anchorId="52CCB99E" wp14:editId="12F9BEF0">
                  <wp:simplePos x="0" y="0"/>
                  <wp:positionH relativeFrom="column">
                    <wp:posOffset>-635000</wp:posOffset>
                  </wp:positionH>
                  <wp:positionV relativeFrom="paragraph">
                    <wp:posOffset>1480820</wp:posOffset>
                  </wp:positionV>
                  <wp:extent cx="2292985" cy="1602740"/>
                  <wp:effectExtent l="203200" t="203200" r="399415" b="403860"/>
                  <wp:wrapSquare wrapText="bothSides"/>
                  <wp:docPr id="11" name="Picture 11" descr="/Users/Rob/Downloads/shutterstock_10260856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Rob/Downloads/shutterstock_102608569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92985" cy="160274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rFonts w:ascii="Palatino" w:hAnsi="Palatino" w:cs="Palatino"/>
                <w:sz w:val="26"/>
                <w:szCs w:val="26"/>
              </w:rPr>
              <w:t>Robin had only taken a few steps onto the bridge when there was a flurry of movement at the other end.  Either side of the bridge, men with bows erupted from the foliage; their arrows aimed at Robin and Will.  One of the men started to cross the bridge towards them.  The man was one of the tallest that they had ever seen. He was a whole head taller than Robin. He carried a long staff as thick as a man’s wrist and he was grinning from ear to ear - flashing his teeth at the two weary travellers. “Look sharp!” Robin hissed at Will.</w:t>
            </w:r>
          </w:p>
          <w:p w:rsidR="00C321B3" w:rsidRDefault="00C321B3" w:rsidP="00C321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360"/>
              <w:rPr>
                <w:rFonts w:ascii="Palatino" w:hAnsi="Palatino" w:cs="Palatino"/>
                <w:sz w:val="26"/>
                <w:szCs w:val="26"/>
              </w:rPr>
            </w:pPr>
          </w:p>
          <w:p w:rsidR="00C321B3" w:rsidRDefault="00C321B3" w:rsidP="00C321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360"/>
              <w:rPr>
                <w:rFonts w:ascii="Palatino" w:hAnsi="Palatino" w:cs="Palatino"/>
                <w:sz w:val="26"/>
                <w:szCs w:val="26"/>
              </w:rPr>
            </w:pPr>
            <w:r>
              <w:rPr>
                <w:rFonts w:ascii="Palatino" w:hAnsi="Palatino" w:cs="Palatino"/>
                <w:sz w:val="26"/>
                <w:szCs w:val="26"/>
              </w:rPr>
              <w:t xml:space="preserve">“Bridge tax!” the tall man bellowed, “stand where you are!”  The two of them continued to edge further forwards until Robin was standing face to face with the brigand. “You cannot come across this bridge without paying the fee!”  </w:t>
            </w:r>
          </w:p>
          <w:p w:rsidR="00C321B3" w:rsidRDefault="00C321B3" w:rsidP="00C321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360"/>
              <w:rPr>
                <w:rFonts w:ascii="Palatino" w:hAnsi="Palatino" w:cs="Palatino"/>
                <w:sz w:val="26"/>
                <w:szCs w:val="26"/>
              </w:rPr>
            </w:pPr>
            <w:r>
              <w:rPr>
                <w:rFonts w:ascii="Palatino" w:hAnsi="Palatino" w:cs="Palatino"/>
                <w:sz w:val="26"/>
                <w:szCs w:val="26"/>
              </w:rPr>
              <w:t xml:space="preserve">With unnatural speed, Robin had pulled an arrow from his quiver, nocked it and was now stood with his drawn bow pointing in the giant’s bearded face.  “Now, now…” said the Giant taking a step backwards, “there is no need for that.”  Robin took half a step towards the bandit who suddenly swung his staff violently, knocking Robin’s bow into the river; sending his arrow flying off to embed itself into the trunk of a nearby by tree.  </w:t>
            </w:r>
          </w:p>
          <w:p w:rsidR="00C321B3" w:rsidRDefault="00C321B3" w:rsidP="00C321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360"/>
              <w:rPr>
                <w:rFonts w:ascii="Palatino" w:hAnsi="Palatino" w:cs="Palatino"/>
                <w:sz w:val="26"/>
                <w:szCs w:val="26"/>
              </w:rPr>
            </w:pPr>
            <w:r>
              <w:rPr>
                <w:rFonts w:ascii="Palatino" w:hAnsi="Palatino" w:cs="Palatino"/>
                <w:sz w:val="26"/>
                <w:szCs w:val="26"/>
              </w:rPr>
              <w:t xml:space="preserve">The outlaw laughed, “if you want to fight rather than pay, then it needs to </w:t>
            </w:r>
            <w:r>
              <w:rPr>
                <w:rFonts w:ascii="Palatino" w:hAnsi="Palatino" w:cs="Palatino"/>
                <w:sz w:val="26"/>
                <w:szCs w:val="26"/>
              </w:rPr>
              <w:lastRenderedPageBreak/>
              <w:t xml:space="preserve">be a fair fight.” he said as he handed Robin another staff.  “If you can knock me, Little John, from the bridge then I will waive the fee.” </w:t>
            </w:r>
          </w:p>
          <w:p w:rsidR="00C321B3" w:rsidRDefault="00C321B3" w:rsidP="00C321B3">
            <w:pPr>
              <w:spacing w:line="360" w:lineRule="auto"/>
              <w:rPr>
                <w:rFonts w:ascii="Palatino" w:hAnsi="Palatino" w:cs="Palatino"/>
                <w:sz w:val="26"/>
                <w:szCs w:val="26"/>
              </w:rPr>
            </w:pPr>
            <w:r>
              <w:rPr>
                <w:rFonts w:ascii="Palatino" w:hAnsi="Palatino" w:cs="Palatino"/>
                <w:sz w:val="26"/>
                <w:szCs w:val="26"/>
              </w:rPr>
              <w:t>Robin let out a deep sigh as he hefted the staff.  ‘Little John?’ he thought to himself, ‘the man is as big as a bull and twice as fierce!’</w:t>
            </w:r>
          </w:p>
          <w:p w:rsidR="00C321B3" w:rsidRDefault="00C321B3" w:rsidP="00C321B3"/>
          <w:tbl>
            <w:tblPr>
              <w:tblStyle w:val="TableGrid"/>
              <w:tblW w:w="0" w:type="auto"/>
              <w:tblBorders>
                <w:insideH w:val="none" w:sz="0" w:space="0" w:color="auto"/>
                <w:insideV w:val="none" w:sz="0" w:space="0" w:color="auto"/>
              </w:tblBorders>
              <w:tblLook w:val="04A0" w:firstRow="1" w:lastRow="0" w:firstColumn="1" w:lastColumn="0" w:noHBand="0" w:noVBand="1"/>
            </w:tblPr>
            <w:tblGrid>
              <w:gridCol w:w="625"/>
              <w:gridCol w:w="8385"/>
            </w:tblGrid>
            <w:tr w:rsidR="00C321B3" w:rsidTr="00A1149F">
              <w:tc>
                <w:tcPr>
                  <w:tcW w:w="625" w:type="dxa"/>
                  <w:shd w:val="clear" w:color="auto" w:fill="E2EFD9" w:themeFill="accent6" w:themeFillTint="33"/>
                </w:tcPr>
                <w:p w:rsidR="00C321B3" w:rsidRDefault="00C321B3" w:rsidP="00AB0934">
                  <w:pPr>
                    <w:framePr w:hSpace="180" w:wrap="around" w:vAnchor="page" w:hAnchor="margin" w:y="1906"/>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jc w:val="center"/>
                    <w:rPr>
                      <w:rFonts w:ascii="Palatino" w:hAnsi="Palatino" w:cs="Palatino"/>
                      <w:sz w:val="26"/>
                      <w:szCs w:val="26"/>
                    </w:rPr>
                  </w:pPr>
                  <w:r>
                    <w:rPr>
                      <w:rFonts w:ascii="Palatino" w:hAnsi="Palatino" w:cs="Palatino"/>
                      <w:sz w:val="26"/>
                      <w:szCs w:val="26"/>
                    </w:rPr>
                    <w:t>R</w:t>
                  </w:r>
                </w:p>
              </w:tc>
              <w:tc>
                <w:tcPr>
                  <w:tcW w:w="8385" w:type="dxa"/>
                  <w:shd w:val="clear" w:color="auto" w:fill="E2EFD9" w:themeFill="accent6" w:themeFillTint="33"/>
                </w:tcPr>
                <w:p w:rsidR="00C321B3" w:rsidRDefault="00C321B3" w:rsidP="00AB0934">
                  <w:pPr>
                    <w:framePr w:hSpace="180" w:wrap="around" w:vAnchor="page" w:hAnchor="margin" w:y="1906"/>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rPr>
                      <w:rFonts w:ascii="Palatino" w:hAnsi="Palatino" w:cs="Palatino"/>
                      <w:sz w:val="26"/>
                      <w:szCs w:val="26"/>
                    </w:rPr>
                  </w:pPr>
                  <w:r>
                    <w:rPr>
                      <w:rFonts w:ascii="Palatino" w:hAnsi="Palatino" w:cs="Palatino"/>
                      <w:sz w:val="26"/>
                      <w:szCs w:val="26"/>
                    </w:rPr>
                    <w:t>How far onto the bridge was Robin when John appeared?</w:t>
                  </w:r>
                </w:p>
              </w:tc>
            </w:tr>
            <w:tr w:rsidR="00C321B3" w:rsidTr="00A1149F">
              <w:tc>
                <w:tcPr>
                  <w:tcW w:w="625" w:type="dxa"/>
                  <w:shd w:val="clear" w:color="auto" w:fill="E2EFD9" w:themeFill="accent6" w:themeFillTint="33"/>
                </w:tcPr>
                <w:p w:rsidR="00C321B3" w:rsidRDefault="00C321B3" w:rsidP="00AB0934">
                  <w:pPr>
                    <w:framePr w:hSpace="180" w:wrap="around" w:vAnchor="page" w:hAnchor="margin" w:y="1906"/>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jc w:val="center"/>
                    <w:rPr>
                      <w:rFonts w:ascii="Palatino" w:hAnsi="Palatino" w:cs="Palatino"/>
                      <w:sz w:val="26"/>
                      <w:szCs w:val="26"/>
                    </w:rPr>
                  </w:pPr>
                  <w:r>
                    <w:rPr>
                      <w:rFonts w:ascii="Palatino" w:hAnsi="Palatino" w:cs="Palatino"/>
                      <w:sz w:val="26"/>
                      <w:szCs w:val="26"/>
                    </w:rPr>
                    <w:t xml:space="preserve">V </w:t>
                  </w:r>
                </w:p>
              </w:tc>
              <w:tc>
                <w:tcPr>
                  <w:tcW w:w="8385" w:type="dxa"/>
                  <w:shd w:val="clear" w:color="auto" w:fill="E2EFD9" w:themeFill="accent6" w:themeFillTint="33"/>
                </w:tcPr>
                <w:p w:rsidR="00C321B3" w:rsidRDefault="00C321B3" w:rsidP="00AB0934">
                  <w:pPr>
                    <w:framePr w:hSpace="180" w:wrap="around" w:vAnchor="page" w:hAnchor="margin" w:y="1906"/>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rPr>
                      <w:rFonts w:ascii="Palatino" w:hAnsi="Palatino" w:cs="Palatino"/>
                      <w:sz w:val="26"/>
                      <w:szCs w:val="26"/>
                    </w:rPr>
                  </w:pPr>
                  <w:r>
                    <w:rPr>
                      <w:rFonts w:ascii="Palatino" w:hAnsi="Palatino" w:cs="Palatino"/>
                      <w:sz w:val="26"/>
                      <w:szCs w:val="26"/>
                    </w:rPr>
                    <w:t>Which words show that the men appeared quickly?</w:t>
                  </w:r>
                </w:p>
              </w:tc>
            </w:tr>
            <w:tr w:rsidR="00C321B3" w:rsidTr="00A1149F">
              <w:trPr>
                <w:trHeight w:val="395"/>
              </w:trPr>
              <w:tc>
                <w:tcPr>
                  <w:tcW w:w="625" w:type="dxa"/>
                  <w:shd w:val="clear" w:color="auto" w:fill="E2EFD9" w:themeFill="accent6" w:themeFillTint="33"/>
                </w:tcPr>
                <w:p w:rsidR="00C321B3" w:rsidRDefault="00C321B3" w:rsidP="00AB0934">
                  <w:pPr>
                    <w:framePr w:hSpace="180" w:wrap="around" w:vAnchor="page" w:hAnchor="margin" w:y="1906"/>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jc w:val="center"/>
                    <w:rPr>
                      <w:rFonts w:ascii="Palatino" w:hAnsi="Palatino" w:cs="Palatino"/>
                      <w:sz w:val="26"/>
                      <w:szCs w:val="26"/>
                    </w:rPr>
                  </w:pPr>
                  <w:r>
                    <w:rPr>
                      <w:rFonts w:ascii="Palatino" w:hAnsi="Palatino" w:cs="Palatino"/>
                      <w:sz w:val="26"/>
                      <w:szCs w:val="26"/>
                    </w:rPr>
                    <w:t>E</w:t>
                  </w:r>
                </w:p>
              </w:tc>
              <w:tc>
                <w:tcPr>
                  <w:tcW w:w="8385" w:type="dxa"/>
                  <w:shd w:val="clear" w:color="auto" w:fill="E2EFD9" w:themeFill="accent6" w:themeFillTint="33"/>
                </w:tcPr>
                <w:p w:rsidR="00C321B3" w:rsidRDefault="00C321B3" w:rsidP="00AB0934">
                  <w:pPr>
                    <w:framePr w:hSpace="180" w:wrap="around" w:vAnchor="page" w:hAnchor="margin" w:y="1906"/>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rPr>
                      <w:rFonts w:ascii="Palatino" w:hAnsi="Palatino" w:cs="Palatino"/>
                      <w:sz w:val="26"/>
                      <w:szCs w:val="26"/>
                    </w:rPr>
                  </w:pPr>
                  <w:r>
                    <w:rPr>
                      <w:rFonts w:ascii="Palatino" w:hAnsi="Palatino" w:cs="Palatino"/>
                      <w:sz w:val="26"/>
                      <w:szCs w:val="26"/>
                    </w:rPr>
                    <w:t xml:space="preserve">Explain how you know that this story is set in the past. </w:t>
                  </w:r>
                </w:p>
              </w:tc>
            </w:tr>
            <w:tr w:rsidR="00C321B3" w:rsidTr="00A1149F">
              <w:tc>
                <w:tcPr>
                  <w:tcW w:w="625" w:type="dxa"/>
                  <w:shd w:val="clear" w:color="auto" w:fill="E2EFD9" w:themeFill="accent6" w:themeFillTint="33"/>
                </w:tcPr>
                <w:p w:rsidR="00C321B3" w:rsidRDefault="00C321B3" w:rsidP="00AB0934">
                  <w:pPr>
                    <w:framePr w:hSpace="180" w:wrap="around" w:vAnchor="page" w:hAnchor="margin" w:y="1906"/>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jc w:val="center"/>
                    <w:rPr>
                      <w:rFonts w:ascii="Palatino" w:hAnsi="Palatino" w:cs="Palatino"/>
                      <w:sz w:val="26"/>
                      <w:szCs w:val="26"/>
                    </w:rPr>
                  </w:pPr>
                  <w:r>
                    <w:rPr>
                      <w:rFonts w:ascii="Palatino" w:hAnsi="Palatino" w:cs="Palatino"/>
                      <w:sz w:val="26"/>
                      <w:szCs w:val="26"/>
                    </w:rPr>
                    <w:t>I</w:t>
                  </w:r>
                </w:p>
              </w:tc>
              <w:tc>
                <w:tcPr>
                  <w:tcW w:w="8385" w:type="dxa"/>
                  <w:shd w:val="clear" w:color="auto" w:fill="E2EFD9" w:themeFill="accent6" w:themeFillTint="33"/>
                </w:tcPr>
                <w:p w:rsidR="00C321B3" w:rsidRDefault="00C321B3" w:rsidP="00AB0934">
                  <w:pPr>
                    <w:framePr w:hSpace="180" w:wrap="around" w:vAnchor="page" w:hAnchor="margin" w:y="1906"/>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rPr>
                      <w:rFonts w:ascii="Palatino" w:hAnsi="Palatino" w:cs="Palatino"/>
                      <w:sz w:val="26"/>
                      <w:szCs w:val="26"/>
                    </w:rPr>
                  </w:pPr>
                  <w:r>
                    <w:rPr>
                      <w:rFonts w:ascii="Palatino" w:hAnsi="Palatino" w:cs="Palatino"/>
                      <w:sz w:val="26"/>
                      <w:szCs w:val="26"/>
                    </w:rPr>
                    <w:t>What is Robin thinking/feeling when he ‘let out a ‘deep sigh?’</w:t>
                  </w:r>
                </w:p>
              </w:tc>
            </w:tr>
            <w:tr w:rsidR="00C321B3" w:rsidTr="00A1149F">
              <w:trPr>
                <w:trHeight w:val="350"/>
              </w:trPr>
              <w:tc>
                <w:tcPr>
                  <w:tcW w:w="625" w:type="dxa"/>
                  <w:shd w:val="clear" w:color="auto" w:fill="E2EFD9" w:themeFill="accent6" w:themeFillTint="33"/>
                </w:tcPr>
                <w:p w:rsidR="00C321B3" w:rsidRDefault="00C321B3" w:rsidP="00AB0934">
                  <w:pPr>
                    <w:framePr w:hSpace="180" w:wrap="around" w:vAnchor="page" w:hAnchor="margin" w:y="1906"/>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jc w:val="center"/>
                    <w:rPr>
                      <w:rFonts w:ascii="Palatino" w:hAnsi="Palatino" w:cs="Palatino"/>
                      <w:sz w:val="26"/>
                      <w:szCs w:val="26"/>
                    </w:rPr>
                  </w:pPr>
                  <w:r>
                    <w:rPr>
                      <w:rFonts w:ascii="Palatino" w:hAnsi="Palatino" w:cs="Palatino"/>
                      <w:sz w:val="26"/>
                      <w:szCs w:val="26"/>
                    </w:rPr>
                    <w:t>S</w:t>
                  </w:r>
                </w:p>
              </w:tc>
              <w:tc>
                <w:tcPr>
                  <w:tcW w:w="8385" w:type="dxa"/>
                  <w:shd w:val="clear" w:color="auto" w:fill="E2EFD9" w:themeFill="accent6" w:themeFillTint="33"/>
                </w:tcPr>
                <w:p w:rsidR="00C321B3" w:rsidRDefault="00C321B3" w:rsidP="00AB0934">
                  <w:pPr>
                    <w:framePr w:hSpace="180" w:wrap="around" w:vAnchor="page" w:hAnchor="margin" w:y="1906"/>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rPr>
                      <w:rFonts w:ascii="Palatino" w:hAnsi="Palatino" w:cs="Palatino"/>
                      <w:sz w:val="26"/>
                      <w:szCs w:val="26"/>
                    </w:rPr>
                  </w:pPr>
                  <w:r>
                    <w:rPr>
                      <w:rFonts w:ascii="Palatino" w:hAnsi="Palatino" w:cs="Palatino"/>
                      <w:sz w:val="26"/>
                      <w:szCs w:val="26"/>
                    </w:rPr>
                    <w:t>How does Little John earn money?</w:t>
                  </w:r>
                </w:p>
              </w:tc>
            </w:tr>
            <w:tr w:rsidR="00AB0934" w:rsidTr="00A1149F">
              <w:trPr>
                <w:trHeight w:val="350"/>
              </w:trPr>
              <w:tc>
                <w:tcPr>
                  <w:tcW w:w="625" w:type="dxa"/>
                  <w:shd w:val="clear" w:color="auto" w:fill="E2EFD9" w:themeFill="accent6" w:themeFillTint="33"/>
                </w:tcPr>
                <w:p w:rsidR="00AB0934" w:rsidRDefault="00AB0934" w:rsidP="00AB0934">
                  <w:pPr>
                    <w:framePr w:hSpace="180" w:wrap="around" w:vAnchor="page" w:hAnchor="margin" w:y="1906"/>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rPr>
                      <w:rFonts w:ascii="Palatino" w:hAnsi="Palatino" w:cs="Palatino"/>
                      <w:sz w:val="26"/>
                      <w:szCs w:val="26"/>
                    </w:rPr>
                  </w:pPr>
                </w:p>
              </w:tc>
              <w:tc>
                <w:tcPr>
                  <w:tcW w:w="8385" w:type="dxa"/>
                  <w:shd w:val="clear" w:color="auto" w:fill="E2EFD9" w:themeFill="accent6" w:themeFillTint="33"/>
                </w:tcPr>
                <w:p w:rsidR="00AB0934" w:rsidRDefault="00AB0934" w:rsidP="00AB0934">
                  <w:pPr>
                    <w:framePr w:hSpace="180" w:wrap="around" w:vAnchor="page" w:hAnchor="margin" w:y="1906"/>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rPr>
                      <w:rFonts w:ascii="Palatino" w:hAnsi="Palatino" w:cs="Palatino"/>
                      <w:sz w:val="26"/>
                      <w:szCs w:val="26"/>
                    </w:rPr>
                  </w:pPr>
                </w:p>
              </w:tc>
            </w:tr>
          </w:tbl>
          <w:p w:rsidR="0011067B" w:rsidRPr="00CB4F6D" w:rsidRDefault="0011067B" w:rsidP="0011067B">
            <w:pPr>
              <w:rPr>
                <w:rFonts w:ascii="NTPreCursivek" w:hAnsi="NTPreCursivek"/>
                <w:sz w:val="24"/>
                <w:szCs w:val="24"/>
              </w:rPr>
            </w:pPr>
          </w:p>
        </w:tc>
      </w:tr>
      <w:tr w:rsidR="00551BB0" w:rsidRPr="00CB4F6D" w:rsidTr="0011067B">
        <w:tc>
          <w:tcPr>
            <w:tcW w:w="2122" w:type="dxa"/>
          </w:tcPr>
          <w:p w:rsidR="00551BB0" w:rsidRDefault="00551BB0" w:rsidP="0011067B">
            <w:pPr>
              <w:rPr>
                <w:rFonts w:ascii="NTPreCursivek" w:hAnsi="NTPreCursivek"/>
                <w:sz w:val="24"/>
                <w:szCs w:val="24"/>
              </w:rPr>
            </w:pPr>
            <w:r>
              <w:rPr>
                <w:rFonts w:ascii="NTPreCursivek" w:hAnsi="NTPreCursivek"/>
                <w:sz w:val="24"/>
                <w:szCs w:val="24"/>
              </w:rPr>
              <w:lastRenderedPageBreak/>
              <w:t xml:space="preserve">Spelling </w:t>
            </w:r>
          </w:p>
          <w:p w:rsidR="00551BB0" w:rsidRPr="00CB4F6D" w:rsidRDefault="00551BB0" w:rsidP="0011067B">
            <w:pPr>
              <w:rPr>
                <w:rFonts w:ascii="NTPreCursivek" w:hAnsi="NTPreCursivek"/>
                <w:sz w:val="24"/>
                <w:szCs w:val="24"/>
              </w:rPr>
            </w:pPr>
          </w:p>
        </w:tc>
        <w:tc>
          <w:tcPr>
            <w:tcW w:w="8363" w:type="dxa"/>
          </w:tcPr>
          <w:p w:rsidR="00C82DC7" w:rsidRDefault="00EF0215" w:rsidP="0011067B">
            <w:pPr>
              <w:rPr>
                <w:rFonts w:ascii="NTPreCursivek" w:hAnsi="NTPreCursivek"/>
                <w:sz w:val="24"/>
                <w:szCs w:val="24"/>
              </w:rPr>
            </w:pPr>
            <w:r>
              <w:rPr>
                <w:rFonts w:ascii="NTPreCursivek" w:hAnsi="NTPreCursivek"/>
                <w:sz w:val="24"/>
                <w:szCs w:val="24"/>
              </w:rPr>
              <w:t>C</w:t>
            </w:r>
            <w:r w:rsidR="00C82DC7">
              <w:rPr>
                <w:rFonts w:ascii="NTPreCursivek" w:hAnsi="NTPreCursivek"/>
                <w:sz w:val="24"/>
                <w:szCs w:val="24"/>
              </w:rPr>
              <w:t xml:space="preserve">arry on practising your usual spellings for the week. </w:t>
            </w:r>
          </w:p>
          <w:p w:rsidR="00111DF5" w:rsidRPr="00CB4F6D" w:rsidRDefault="00C82DC7" w:rsidP="0011067B">
            <w:pPr>
              <w:rPr>
                <w:rFonts w:ascii="NTPreCursivek" w:hAnsi="NTPreCursivek"/>
                <w:sz w:val="24"/>
                <w:szCs w:val="24"/>
              </w:rPr>
            </w:pPr>
            <w:r>
              <w:rPr>
                <w:rFonts w:ascii="NTPreCursivek" w:hAnsi="NTPreCursivek"/>
                <w:sz w:val="24"/>
                <w:szCs w:val="24"/>
              </w:rPr>
              <w:t>You could also</w:t>
            </w:r>
            <w:r w:rsidR="00145DB5">
              <w:rPr>
                <w:rFonts w:ascii="NTPreCursivek" w:hAnsi="NTPreCursivek"/>
                <w:sz w:val="24"/>
                <w:szCs w:val="24"/>
              </w:rPr>
              <w:t xml:space="preserve"> challenge yourself to</w:t>
            </w:r>
            <w:r>
              <w:rPr>
                <w:rFonts w:ascii="NTPreCursivek" w:hAnsi="NTPreCursivek"/>
                <w:sz w:val="24"/>
                <w:szCs w:val="24"/>
              </w:rPr>
              <w:t xml:space="preserve"> c</w:t>
            </w:r>
            <w:r w:rsidR="00EF0215">
              <w:rPr>
                <w:rFonts w:ascii="NTPreCursivek" w:hAnsi="NTPreCursivek"/>
                <w:sz w:val="24"/>
                <w:szCs w:val="24"/>
              </w:rPr>
              <w:t xml:space="preserve">hoose at least 8 words from the technical vocabulary activity and make sure you can spell them correctly. </w:t>
            </w:r>
          </w:p>
        </w:tc>
      </w:tr>
      <w:tr w:rsidR="0011067B" w:rsidRPr="00CB4F6D" w:rsidTr="0011067B">
        <w:tc>
          <w:tcPr>
            <w:tcW w:w="2122" w:type="dxa"/>
          </w:tcPr>
          <w:p w:rsidR="0011067B" w:rsidRDefault="0011067B" w:rsidP="0011067B">
            <w:pPr>
              <w:rPr>
                <w:rFonts w:ascii="NTPreCursivek" w:hAnsi="NTPreCursivek"/>
                <w:sz w:val="24"/>
                <w:szCs w:val="24"/>
              </w:rPr>
            </w:pPr>
            <w:r w:rsidRPr="00CB4F6D">
              <w:rPr>
                <w:rFonts w:ascii="NTPreCursivek" w:hAnsi="NTPreCursivek"/>
                <w:sz w:val="24"/>
                <w:szCs w:val="24"/>
              </w:rPr>
              <w:t>Wider Curriculum</w:t>
            </w:r>
          </w:p>
          <w:p w:rsidR="008F1E27" w:rsidRDefault="008F1E27" w:rsidP="0011067B">
            <w:pPr>
              <w:rPr>
                <w:rFonts w:ascii="NTPreCursivek" w:hAnsi="NTPreCursivek"/>
                <w:sz w:val="24"/>
                <w:szCs w:val="24"/>
              </w:rPr>
            </w:pPr>
          </w:p>
          <w:p w:rsidR="008F1E27" w:rsidRPr="00CB4F6D" w:rsidRDefault="008F1E27" w:rsidP="0011067B">
            <w:pPr>
              <w:rPr>
                <w:rFonts w:ascii="NTPreCursivek" w:hAnsi="NTPreCursivek"/>
                <w:sz w:val="24"/>
                <w:szCs w:val="24"/>
              </w:rPr>
            </w:pPr>
          </w:p>
          <w:p w:rsidR="0011067B" w:rsidRPr="00CB4F6D" w:rsidRDefault="0011067B" w:rsidP="001A025B">
            <w:pPr>
              <w:rPr>
                <w:rFonts w:ascii="NTPreCursivek" w:hAnsi="NTPreCursivek"/>
                <w:sz w:val="24"/>
                <w:szCs w:val="24"/>
              </w:rPr>
            </w:pPr>
          </w:p>
        </w:tc>
        <w:tc>
          <w:tcPr>
            <w:tcW w:w="8363" w:type="dxa"/>
          </w:tcPr>
          <w:p w:rsidR="00C321B3" w:rsidRDefault="00C321B3" w:rsidP="00C321B3">
            <w:r>
              <w:t xml:space="preserve">Spring is springing all around us! Create a piece of art that celebrates this. Have a look at this simple image below. They have used finger prints to create a beautiful blossoming tree. On your next opportunity to have some exercise outside think about how you could sketch or paint signs of spring. You can use paper you have at home or recycle some card from a cereal box. Think about all the different mediums you could use. Pencils, paint, stencils or perhaps even flower pressing. Get creative and let us know what you have made. </w:t>
            </w:r>
          </w:p>
          <w:p w:rsidR="00C321B3" w:rsidRDefault="00C321B3" w:rsidP="00C321B3"/>
          <w:p w:rsidR="00C321B3" w:rsidRDefault="00C321B3" w:rsidP="00C321B3">
            <w:pPr>
              <w:jc w:val="center"/>
            </w:pPr>
            <w:r>
              <w:rPr>
                <w:noProof/>
                <w:lang w:eastAsia="en-GB"/>
              </w:rPr>
              <w:drawing>
                <wp:inline distT="0" distB="0" distL="0" distR="0" wp14:anchorId="5535CF61" wp14:editId="0C61A178">
                  <wp:extent cx="1926670" cy="2549296"/>
                  <wp:effectExtent l="0" t="0" r="0" b="3810"/>
                  <wp:docPr id="2" name="Picture 2" descr="Holmes Chapel Primary School: Kids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olmes Chapel Primary School: Kids 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7069" cy="2563055"/>
                          </a:xfrm>
                          <a:prstGeom prst="rect">
                            <a:avLst/>
                          </a:prstGeom>
                          <a:noFill/>
                          <a:ln>
                            <a:noFill/>
                          </a:ln>
                        </pic:spPr>
                      </pic:pic>
                    </a:graphicData>
                  </a:graphic>
                </wp:inline>
              </w:drawing>
            </w:r>
            <w:r>
              <w:t>.</w:t>
            </w:r>
          </w:p>
          <w:p w:rsidR="00C321B3" w:rsidRDefault="00C321B3" w:rsidP="00C321B3"/>
          <w:p w:rsidR="00C321B3" w:rsidRDefault="00C321B3" w:rsidP="00C321B3"/>
          <w:p w:rsidR="00731F12" w:rsidRPr="00CB4F6D" w:rsidRDefault="00731F12" w:rsidP="00C321B3">
            <w:pPr>
              <w:jc w:val="center"/>
              <w:rPr>
                <w:rFonts w:ascii="NTPreCursivek" w:hAnsi="NTPreCursivek"/>
                <w:sz w:val="24"/>
                <w:szCs w:val="24"/>
              </w:rPr>
            </w:pPr>
          </w:p>
        </w:tc>
      </w:tr>
    </w:tbl>
    <w:p w:rsidR="0011067B" w:rsidRDefault="0011067B" w:rsidP="0011067B">
      <w:pPr>
        <w:jc w:val="center"/>
        <w:rPr>
          <w:rFonts w:ascii="NTPreCursivek" w:hAnsi="NTPreCursivek"/>
          <w:sz w:val="24"/>
          <w:szCs w:val="24"/>
        </w:rPr>
      </w:pPr>
      <w:bookmarkStart w:id="0" w:name="_GoBack"/>
      <w:bookmarkEnd w:id="0"/>
    </w:p>
    <w:p w:rsidR="0011067B" w:rsidRPr="00CB4F6D" w:rsidRDefault="0011067B" w:rsidP="0011067B">
      <w:pPr>
        <w:rPr>
          <w:rFonts w:ascii="NTPreCursivek" w:hAnsi="NTPreCursivek"/>
          <w:sz w:val="24"/>
          <w:szCs w:val="24"/>
        </w:rPr>
      </w:pPr>
    </w:p>
    <w:sectPr w:rsidR="0011067B" w:rsidRPr="00CB4F6D" w:rsidSect="00A641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Questria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NTPreCursivek">
    <w:panose1 w:val="03000400000000000000"/>
    <w:charset w:val="00"/>
    <w:family w:val="script"/>
    <w:pitch w:val="variable"/>
    <w:sig w:usb0="00000003" w:usb1="1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Palatino">
    <w:altName w:val="Book Antiqua"/>
    <w:charset w:val="00"/>
    <w:family w:val="auto"/>
    <w:pitch w:val="variable"/>
    <w:sig w:usb0="A00002FF" w:usb1="7800205A" w:usb2="146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77324"/>
    <w:multiLevelType w:val="multilevel"/>
    <w:tmpl w:val="F7A873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82B2D55"/>
    <w:multiLevelType w:val="hybridMultilevel"/>
    <w:tmpl w:val="27AAEB2C"/>
    <w:lvl w:ilvl="0" w:tplc="8848AEA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270643"/>
    <w:multiLevelType w:val="hybridMultilevel"/>
    <w:tmpl w:val="4C28F6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50704B"/>
    <w:multiLevelType w:val="hybridMultilevel"/>
    <w:tmpl w:val="71962422"/>
    <w:lvl w:ilvl="0" w:tplc="87E285DA">
      <w:start w:val="1"/>
      <w:numFmt w:val="decimal"/>
      <w:lvlText w:val="%1."/>
      <w:lvlJc w:val="left"/>
      <w:pPr>
        <w:ind w:left="720" w:hanging="360"/>
      </w:pPr>
      <w:rPr>
        <w:rFonts w:asciiTheme="majorHAnsi" w:hAnsiTheme="majorHAnsi" w:cstheme="majorHAnsi" w:hint="default"/>
        <w:sz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7BE64DA"/>
    <w:multiLevelType w:val="hybridMultilevel"/>
    <w:tmpl w:val="F81CFB0C"/>
    <w:lvl w:ilvl="0" w:tplc="B5CCD57E">
      <w:start w:val="1"/>
      <w:numFmt w:val="upperLetter"/>
      <w:lvlText w:val="%1)"/>
      <w:lvlJc w:val="left"/>
      <w:pPr>
        <w:ind w:left="720" w:hanging="360"/>
      </w:pPr>
      <w:rPr>
        <w:rFonts w:ascii="Questrial" w:eastAsia="Questrial" w:hAnsi="Questrial" w:cs="Quest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32F"/>
    <w:rsid w:val="00024583"/>
    <w:rsid w:val="0007003F"/>
    <w:rsid w:val="0011067B"/>
    <w:rsid w:val="00111DF5"/>
    <w:rsid w:val="001436A8"/>
    <w:rsid w:val="00145DB5"/>
    <w:rsid w:val="0016714C"/>
    <w:rsid w:val="001A025B"/>
    <w:rsid w:val="0021713E"/>
    <w:rsid w:val="002827AB"/>
    <w:rsid w:val="002E1A0D"/>
    <w:rsid w:val="003927D5"/>
    <w:rsid w:val="004B4480"/>
    <w:rsid w:val="004D746C"/>
    <w:rsid w:val="004F3035"/>
    <w:rsid w:val="005252A6"/>
    <w:rsid w:val="00551BB0"/>
    <w:rsid w:val="006C632F"/>
    <w:rsid w:val="00731F12"/>
    <w:rsid w:val="007D3E45"/>
    <w:rsid w:val="008F1E27"/>
    <w:rsid w:val="009F3852"/>
    <w:rsid w:val="00A641E1"/>
    <w:rsid w:val="00AB0934"/>
    <w:rsid w:val="00BC7F4E"/>
    <w:rsid w:val="00C047CE"/>
    <w:rsid w:val="00C06E1E"/>
    <w:rsid w:val="00C321B3"/>
    <w:rsid w:val="00C82DC7"/>
    <w:rsid w:val="00CB4F6D"/>
    <w:rsid w:val="00D467B5"/>
    <w:rsid w:val="00D85008"/>
    <w:rsid w:val="00EF0215"/>
    <w:rsid w:val="00F45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E1E45"/>
  <w15:chartTrackingRefBased/>
  <w15:docId w15:val="{BF08DDC5-BFB0-44D3-90EC-96ADE7F91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6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67B5"/>
    <w:pPr>
      <w:ind w:left="720"/>
      <w:contextualSpacing/>
    </w:pPr>
  </w:style>
  <w:style w:type="paragraph" w:customStyle="1" w:styleId="Default">
    <w:name w:val="Default"/>
    <w:rsid w:val="007D3E45"/>
    <w:pPr>
      <w:autoSpaceDE w:val="0"/>
      <w:autoSpaceDN w:val="0"/>
      <w:adjustRightInd w:val="0"/>
      <w:spacing w:after="0" w:line="240" w:lineRule="auto"/>
    </w:pPr>
    <w:rPr>
      <w:rFonts w:ascii="Arial" w:eastAsia="Calibri" w:hAnsi="Arial" w:cs="Arial"/>
      <w:color w:val="000000"/>
      <w:sz w:val="24"/>
      <w:szCs w:val="24"/>
      <w:lang w:eastAsia="en-GB"/>
    </w:rPr>
  </w:style>
  <w:style w:type="character" w:styleId="Hyperlink">
    <w:name w:val="Hyperlink"/>
    <w:basedOn w:val="DefaultParagraphFont"/>
    <w:uiPriority w:val="99"/>
    <w:semiHidden/>
    <w:unhideWhenUsed/>
    <w:rsid w:val="00C321B3"/>
    <w:rPr>
      <w:color w:val="0000FF"/>
      <w:u w:val="single"/>
    </w:rPr>
  </w:style>
  <w:style w:type="character" w:styleId="Strong">
    <w:name w:val="Strong"/>
    <w:basedOn w:val="DefaultParagraphFont"/>
    <w:uiPriority w:val="22"/>
    <w:qFormat/>
    <w:rsid w:val="008F1E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50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imaryhomeworkhelp.co.uk/castles/defence.ht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Matty</dc:creator>
  <cp:keywords/>
  <dc:description/>
  <cp:lastModifiedBy>Windows User</cp:lastModifiedBy>
  <cp:revision>7</cp:revision>
  <dcterms:created xsi:type="dcterms:W3CDTF">2020-04-19T11:58:00Z</dcterms:created>
  <dcterms:modified xsi:type="dcterms:W3CDTF">2020-04-19T12:59:00Z</dcterms:modified>
</cp:coreProperties>
</file>